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C8961" w14:textId="77777777" w:rsidR="0036334D" w:rsidRDefault="0036334D"/>
    <w:p w14:paraId="5CAF4FA3" w14:textId="77777777" w:rsidR="0036334D" w:rsidRDefault="0036334D"/>
    <w:p w14:paraId="4C8F14BA" w14:textId="77777777" w:rsidR="0036334D" w:rsidRDefault="0036334D"/>
    <w:p w14:paraId="281B0EB8" w14:textId="77777777" w:rsidR="0036334D" w:rsidRDefault="0036334D"/>
    <w:p w14:paraId="311078F1" w14:textId="77777777" w:rsidR="0036334D" w:rsidRDefault="0036334D"/>
    <w:p w14:paraId="5FFC960F" w14:textId="77777777" w:rsidR="0036334D" w:rsidRDefault="0036334D"/>
    <w:p w14:paraId="7815957D" w14:textId="77777777" w:rsidR="0036334D" w:rsidRDefault="0036334D"/>
    <w:p w14:paraId="6F14C6A8" w14:textId="77777777" w:rsidR="0036334D" w:rsidRDefault="0036334D"/>
    <w:p w14:paraId="0B160A9A" w14:textId="0637F217" w:rsidR="0036334D" w:rsidRDefault="00000000" w:rsidP="008B2340">
      <w:pPr>
        <w:pStyle w:val="Title"/>
        <w:jc w:val="center"/>
      </w:pPr>
      <w:bookmarkStart w:id="0" w:name="_7b8eya5mzzv" w:colFirst="0" w:colLast="0"/>
      <w:bookmarkEnd w:id="0"/>
      <w:r>
        <w:t>Big Data</w:t>
      </w:r>
      <w:r w:rsidR="008B2340">
        <w:t xml:space="preserve"> Engineering</w:t>
      </w:r>
      <w:r>
        <w:t xml:space="preserve"> AT3</w:t>
      </w:r>
    </w:p>
    <w:p w14:paraId="63F25736" w14:textId="77777777" w:rsidR="008B2340" w:rsidRPr="008B2340" w:rsidRDefault="008B2340" w:rsidP="008B2340"/>
    <w:p w14:paraId="795E3C7A" w14:textId="77777777" w:rsidR="008B2340" w:rsidRDefault="008B2340" w:rsidP="008B2340">
      <w:bookmarkStart w:id="1" w:name="_uni9yegnvhm" w:colFirst="0" w:colLast="0"/>
      <w:bookmarkEnd w:id="1"/>
      <w:r>
        <w:t>Name: Satyam Palkar</w:t>
      </w:r>
    </w:p>
    <w:p w14:paraId="2F43029E" w14:textId="77777777" w:rsidR="008B2340" w:rsidRDefault="008B2340" w:rsidP="008B2340">
      <w:r>
        <w:t>Student ID: 25217353</w:t>
      </w:r>
    </w:p>
    <w:p w14:paraId="03797E28" w14:textId="77777777" w:rsidR="008B2340" w:rsidRDefault="008B2340" w:rsidP="008B2340"/>
    <w:p w14:paraId="2717E61B" w14:textId="77777777" w:rsidR="008B2340" w:rsidRDefault="008B2340" w:rsidP="008B2340"/>
    <w:p w14:paraId="5FB39D30" w14:textId="77777777" w:rsidR="008B2340" w:rsidRDefault="008B2340" w:rsidP="008B2340"/>
    <w:p w14:paraId="4D527511" w14:textId="77777777" w:rsidR="008B2340" w:rsidRDefault="008B2340" w:rsidP="008B2340"/>
    <w:p w14:paraId="1BD6BFE2" w14:textId="77777777" w:rsidR="008B2340" w:rsidRDefault="008B2340" w:rsidP="008B2340"/>
    <w:p w14:paraId="4F23C18E" w14:textId="77777777" w:rsidR="008B2340" w:rsidRPr="008B2340" w:rsidRDefault="008B2340" w:rsidP="008B2340"/>
    <w:sdt>
      <w:sdtPr>
        <w:id w:val="-118214500"/>
        <w:docPartObj>
          <w:docPartGallery w:val="Table of Contents"/>
          <w:docPartUnique/>
        </w:docPartObj>
      </w:sdtPr>
      <w:sdtContent>
        <w:p w14:paraId="3DDD2A82" w14:textId="70247AE9" w:rsidR="0036334D" w:rsidRDefault="00000000">
          <w:pPr>
            <w:widowControl w:val="0"/>
            <w:tabs>
              <w:tab w:val="right" w:pos="9025"/>
            </w:tabs>
            <w:spacing w:before="60" w:line="240" w:lineRule="auto"/>
            <w:rPr>
              <w:b/>
              <w:noProof/>
              <w:color w:val="000000"/>
            </w:rPr>
          </w:pPr>
          <w:r>
            <w:fldChar w:fldCharType="begin"/>
          </w:r>
          <w:r>
            <w:instrText xml:space="preserve"> TOC \h \u \z \t "Heading 1,1,Heading 2,2,Heading 3,3,Heading 4,4,Heading 5,5,Heading 6,6,"</w:instrText>
          </w:r>
          <w:r>
            <w:fldChar w:fldCharType="separate"/>
          </w:r>
          <w:hyperlink w:anchor="_sp393tqetuli">
            <w:r w:rsidR="0036334D">
              <w:rPr>
                <w:b/>
                <w:noProof/>
                <w:color w:val="000000"/>
              </w:rPr>
              <w:t>Chapter 1 Overview of the Project on a high level.</w:t>
            </w:r>
            <w:r w:rsidR="0036334D">
              <w:rPr>
                <w:b/>
                <w:noProof/>
                <w:color w:val="000000"/>
              </w:rPr>
              <w:tab/>
            </w:r>
          </w:hyperlink>
          <w:r>
            <w:rPr>
              <w:noProof/>
            </w:rPr>
            <w:fldChar w:fldCharType="begin"/>
          </w:r>
          <w:r>
            <w:rPr>
              <w:noProof/>
            </w:rPr>
            <w:instrText xml:space="preserve"> PAGEREF _sp393tqetuli \h </w:instrText>
          </w:r>
          <w:r>
            <w:rPr>
              <w:noProof/>
            </w:rPr>
          </w:r>
          <w:r>
            <w:rPr>
              <w:noProof/>
            </w:rPr>
            <w:fldChar w:fldCharType="separate"/>
          </w:r>
          <w:r w:rsidR="008B2340">
            <w:rPr>
              <w:noProof/>
            </w:rPr>
            <w:t>2</w:t>
          </w:r>
          <w:r>
            <w:rPr>
              <w:noProof/>
            </w:rPr>
            <w:fldChar w:fldCharType="end"/>
          </w:r>
        </w:p>
        <w:p w14:paraId="68B4A17A" w14:textId="163B62B5" w:rsidR="0036334D" w:rsidRDefault="0036334D">
          <w:pPr>
            <w:widowControl w:val="0"/>
            <w:tabs>
              <w:tab w:val="right" w:pos="9025"/>
            </w:tabs>
            <w:spacing w:before="60" w:line="240" w:lineRule="auto"/>
            <w:ind w:left="360"/>
            <w:rPr>
              <w:noProof/>
              <w:color w:val="000000"/>
            </w:rPr>
          </w:pPr>
          <w:hyperlink w:anchor="_eo5f5bwv0mvr">
            <w:r>
              <w:rPr>
                <w:noProof/>
                <w:color w:val="000000"/>
              </w:rPr>
              <w:t>1.1 Project Context and Purpose</w:t>
            </w:r>
            <w:r>
              <w:rPr>
                <w:noProof/>
                <w:color w:val="000000"/>
              </w:rPr>
              <w:tab/>
            </w:r>
          </w:hyperlink>
          <w:r w:rsidR="00000000">
            <w:rPr>
              <w:noProof/>
            </w:rPr>
            <w:fldChar w:fldCharType="begin"/>
          </w:r>
          <w:r w:rsidR="00000000">
            <w:rPr>
              <w:noProof/>
            </w:rPr>
            <w:instrText xml:space="preserve"> PAGEREF _eo5f5bwv0mvr \h </w:instrText>
          </w:r>
          <w:r w:rsidR="00000000">
            <w:rPr>
              <w:noProof/>
            </w:rPr>
          </w:r>
          <w:r w:rsidR="00000000">
            <w:rPr>
              <w:noProof/>
            </w:rPr>
            <w:fldChar w:fldCharType="separate"/>
          </w:r>
          <w:r w:rsidR="008B2340">
            <w:rPr>
              <w:noProof/>
            </w:rPr>
            <w:t>2</w:t>
          </w:r>
          <w:r w:rsidR="00000000">
            <w:rPr>
              <w:noProof/>
            </w:rPr>
            <w:fldChar w:fldCharType="end"/>
          </w:r>
        </w:p>
        <w:p w14:paraId="74A3C6DE" w14:textId="5014F159" w:rsidR="0036334D" w:rsidRDefault="0036334D">
          <w:pPr>
            <w:widowControl w:val="0"/>
            <w:tabs>
              <w:tab w:val="right" w:pos="9025"/>
            </w:tabs>
            <w:spacing w:before="60" w:line="240" w:lineRule="auto"/>
            <w:ind w:left="360"/>
            <w:rPr>
              <w:noProof/>
              <w:color w:val="000000"/>
            </w:rPr>
          </w:pPr>
          <w:hyperlink w:anchor="_myrgoioqufq8">
            <w:r>
              <w:rPr>
                <w:noProof/>
                <w:color w:val="000000"/>
              </w:rPr>
              <w:t>1.2 Objectives</w:t>
            </w:r>
            <w:r>
              <w:rPr>
                <w:noProof/>
                <w:color w:val="000000"/>
              </w:rPr>
              <w:tab/>
            </w:r>
          </w:hyperlink>
          <w:r w:rsidR="00000000">
            <w:rPr>
              <w:noProof/>
            </w:rPr>
            <w:fldChar w:fldCharType="begin"/>
          </w:r>
          <w:r w:rsidR="00000000">
            <w:rPr>
              <w:noProof/>
            </w:rPr>
            <w:instrText xml:space="preserve"> PAGEREF _myrgoioqufq8 \h </w:instrText>
          </w:r>
          <w:r w:rsidR="00000000">
            <w:rPr>
              <w:noProof/>
            </w:rPr>
          </w:r>
          <w:r w:rsidR="00000000">
            <w:rPr>
              <w:noProof/>
            </w:rPr>
            <w:fldChar w:fldCharType="separate"/>
          </w:r>
          <w:r w:rsidR="008B2340">
            <w:rPr>
              <w:noProof/>
            </w:rPr>
            <w:t>2</w:t>
          </w:r>
          <w:r w:rsidR="00000000">
            <w:rPr>
              <w:noProof/>
            </w:rPr>
            <w:fldChar w:fldCharType="end"/>
          </w:r>
        </w:p>
        <w:p w14:paraId="4A113506" w14:textId="7EE97210" w:rsidR="0036334D" w:rsidRDefault="0036334D">
          <w:pPr>
            <w:widowControl w:val="0"/>
            <w:tabs>
              <w:tab w:val="right" w:pos="9025"/>
            </w:tabs>
            <w:spacing w:before="60" w:line="240" w:lineRule="auto"/>
            <w:ind w:left="360"/>
            <w:rPr>
              <w:noProof/>
              <w:color w:val="000000"/>
            </w:rPr>
          </w:pPr>
          <w:hyperlink w:anchor="_8bsh5casky5n">
            <w:r>
              <w:rPr>
                <w:noProof/>
                <w:color w:val="000000"/>
              </w:rPr>
              <w:t>1.3 Architectural Overview</w:t>
            </w:r>
            <w:r>
              <w:rPr>
                <w:noProof/>
                <w:color w:val="000000"/>
              </w:rPr>
              <w:tab/>
            </w:r>
          </w:hyperlink>
          <w:r w:rsidR="00000000">
            <w:rPr>
              <w:noProof/>
            </w:rPr>
            <w:fldChar w:fldCharType="begin"/>
          </w:r>
          <w:r w:rsidR="00000000">
            <w:rPr>
              <w:noProof/>
            </w:rPr>
            <w:instrText xml:space="preserve"> PAGEREF _8bsh5casky5n \h </w:instrText>
          </w:r>
          <w:r w:rsidR="00000000">
            <w:rPr>
              <w:noProof/>
            </w:rPr>
          </w:r>
          <w:r w:rsidR="00000000">
            <w:rPr>
              <w:noProof/>
            </w:rPr>
            <w:fldChar w:fldCharType="separate"/>
          </w:r>
          <w:r w:rsidR="008B2340">
            <w:rPr>
              <w:noProof/>
            </w:rPr>
            <w:t>2</w:t>
          </w:r>
          <w:r w:rsidR="00000000">
            <w:rPr>
              <w:noProof/>
            </w:rPr>
            <w:fldChar w:fldCharType="end"/>
          </w:r>
        </w:p>
        <w:p w14:paraId="112C031F" w14:textId="44C540A2" w:rsidR="0036334D" w:rsidRDefault="0036334D">
          <w:pPr>
            <w:widowControl w:val="0"/>
            <w:tabs>
              <w:tab w:val="right" w:pos="9025"/>
            </w:tabs>
            <w:spacing w:before="60" w:line="240" w:lineRule="auto"/>
            <w:ind w:left="360"/>
            <w:rPr>
              <w:noProof/>
              <w:color w:val="000000"/>
            </w:rPr>
          </w:pPr>
          <w:hyperlink w:anchor="_qjoorrmunj9a">
            <w:r>
              <w:rPr>
                <w:noProof/>
                <w:color w:val="000000"/>
              </w:rPr>
              <w:t>1.4 Technology Stack and Orchestration</w:t>
            </w:r>
            <w:r>
              <w:rPr>
                <w:noProof/>
                <w:color w:val="000000"/>
              </w:rPr>
              <w:tab/>
            </w:r>
          </w:hyperlink>
          <w:r w:rsidR="00000000">
            <w:rPr>
              <w:noProof/>
            </w:rPr>
            <w:fldChar w:fldCharType="begin"/>
          </w:r>
          <w:r w:rsidR="00000000">
            <w:rPr>
              <w:noProof/>
            </w:rPr>
            <w:instrText xml:space="preserve"> PAGEREF _qjoorrmunj9a \h </w:instrText>
          </w:r>
          <w:r w:rsidR="00000000">
            <w:rPr>
              <w:noProof/>
            </w:rPr>
          </w:r>
          <w:r w:rsidR="00000000">
            <w:rPr>
              <w:noProof/>
            </w:rPr>
            <w:fldChar w:fldCharType="separate"/>
          </w:r>
          <w:r w:rsidR="008B2340">
            <w:rPr>
              <w:noProof/>
            </w:rPr>
            <w:t>3</w:t>
          </w:r>
          <w:r w:rsidR="00000000">
            <w:rPr>
              <w:noProof/>
            </w:rPr>
            <w:fldChar w:fldCharType="end"/>
          </w:r>
        </w:p>
        <w:p w14:paraId="60806ADE" w14:textId="57AEAD0D" w:rsidR="0036334D" w:rsidRDefault="0036334D">
          <w:pPr>
            <w:widowControl w:val="0"/>
            <w:tabs>
              <w:tab w:val="right" w:pos="9025"/>
            </w:tabs>
            <w:spacing w:before="60" w:line="240" w:lineRule="auto"/>
            <w:rPr>
              <w:b/>
              <w:noProof/>
              <w:color w:val="000000"/>
            </w:rPr>
          </w:pPr>
          <w:hyperlink w:anchor="_8dkh521xc0n1">
            <w:r>
              <w:rPr>
                <w:b/>
                <w:noProof/>
                <w:color w:val="000000"/>
              </w:rPr>
              <w:t>Chapter 2 Data Acquisition and Transformation Process.</w:t>
            </w:r>
            <w:r>
              <w:rPr>
                <w:b/>
                <w:noProof/>
                <w:color w:val="000000"/>
              </w:rPr>
              <w:tab/>
            </w:r>
          </w:hyperlink>
          <w:r w:rsidR="00000000">
            <w:rPr>
              <w:noProof/>
            </w:rPr>
            <w:fldChar w:fldCharType="begin"/>
          </w:r>
          <w:r w:rsidR="00000000">
            <w:rPr>
              <w:noProof/>
            </w:rPr>
            <w:instrText xml:space="preserve"> PAGEREF _8dkh521xc0n1 \h </w:instrText>
          </w:r>
          <w:r w:rsidR="00000000">
            <w:rPr>
              <w:noProof/>
            </w:rPr>
          </w:r>
          <w:r w:rsidR="00000000">
            <w:rPr>
              <w:noProof/>
            </w:rPr>
            <w:fldChar w:fldCharType="separate"/>
          </w:r>
          <w:r w:rsidR="008B2340">
            <w:rPr>
              <w:noProof/>
            </w:rPr>
            <w:t>3</w:t>
          </w:r>
          <w:r w:rsidR="00000000">
            <w:rPr>
              <w:noProof/>
            </w:rPr>
            <w:fldChar w:fldCharType="end"/>
          </w:r>
        </w:p>
        <w:p w14:paraId="39909FBD" w14:textId="05865603" w:rsidR="0036334D" w:rsidRDefault="0036334D">
          <w:pPr>
            <w:widowControl w:val="0"/>
            <w:tabs>
              <w:tab w:val="right" w:pos="9025"/>
            </w:tabs>
            <w:spacing w:before="60" w:line="240" w:lineRule="auto"/>
            <w:ind w:left="360"/>
            <w:rPr>
              <w:noProof/>
              <w:color w:val="000000"/>
            </w:rPr>
          </w:pPr>
          <w:hyperlink w:anchor="_4tvzfl1ppdk4">
            <w:r>
              <w:rPr>
                <w:noProof/>
                <w:color w:val="000000"/>
              </w:rPr>
              <w:t>2.1 Overview</w:t>
            </w:r>
            <w:r>
              <w:rPr>
                <w:noProof/>
                <w:color w:val="000000"/>
              </w:rPr>
              <w:tab/>
            </w:r>
          </w:hyperlink>
          <w:r w:rsidR="00000000">
            <w:rPr>
              <w:noProof/>
            </w:rPr>
            <w:fldChar w:fldCharType="begin"/>
          </w:r>
          <w:r w:rsidR="00000000">
            <w:rPr>
              <w:noProof/>
            </w:rPr>
            <w:instrText xml:space="preserve"> PAGEREF _4tvzfl1ppdk4 \h </w:instrText>
          </w:r>
          <w:r w:rsidR="00000000">
            <w:rPr>
              <w:noProof/>
            </w:rPr>
          </w:r>
          <w:r w:rsidR="00000000">
            <w:rPr>
              <w:noProof/>
            </w:rPr>
            <w:fldChar w:fldCharType="separate"/>
          </w:r>
          <w:r w:rsidR="008B2340">
            <w:rPr>
              <w:noProof/>
            </w:rPr>
            <w:t>3</w:t>
          </w:r>
          <w:r w:rsidR="00000000">
            <w:rPr>
              <w:noProof/>
            </w:rPr>
            <w:fldChar w:fldCharType="end"/>
          </w:r>
        </w:p>
        <w:p w14:paraId="7C4CEE5F" w14:textId="0E31DB1F" w:rsidR="0036334D" w:rsidRDefault="0036334D">
          <w:pPr>
            <w:widowControl w:val="0"/>
            <w:tabs>
              <w:tab w:val="right" w:pos="9025"/>
            </w:tabs>
            <w:spacing w:before="60" w:line="240" w:lineRule="auto"/>
            <w:ind w:left="1080"/>
            <w:rPr>
              <w:noProof/>
              <w:color w:val="000000"/>
            </w:rPr>
          </w:pPr>
          <w:hyperlink w:anchor="_j94qcsyfzhoh">
            <w:r>
              <w:rPr>
                <w:noProof/>
                <w:color w:val="000000"/>
              </w:rPr>
              <w:t>Figure 2.1Medallion Architecture and Data Flow Pipeline</w:t>
            </w:r>
            <w:r>
              <w:rPr>
                <w:noProof/>
                <w:color w:val="000000"/>
              </w:rPr>
              <w:tab/>
            </w:r>
          </w:hyperlink>
          <w:r w:rsidR="00000000">
            <w:rPr>
              <w:noProof/>
            </w:rPr>
            <w:fldChar w:fldCharType="begin"/>
          </w:r>
          <w:r w:rsidR="00000000">
            <w:rPr>
              <w:noProof/>
            </w:rPr>
            <w:instrText xml:space="preserve"> PAGEREF _j94qcsyfzhoh \h </w:instrText>
          </w:r>
          <w:r w:rsidR="00000000">
            <w:rPr>
              <w:noProof/>
            </w:rPr>
          </w:r>
          <w:r w:rsidR="00000000">
            <w:rPr>
              <w:noProof/>
            </w:rPr>
            <w:fldChar w:fldCharType="separate"/>
          </w:r>
          <w:r w:rsidR="008B2340">
            <w:rPr>
              <w:noProof/>
            </w:rPr>
            <w:t>4</w:t>
          </w:r>
          <w:r w:rsidR="00000000">
            <w:rPr>
              <w:noProof/>
            </w:rPr>
            <w:fldChar w:fldCharType="end"/>
          </w:r>
        </w:p>
        <w:p w14:paraId="2E61B51D" w14:textId="5DA4A075" w:rsidR="0036334D" w:rsidRDefault="0036334D">
          <w:pPr>
            <w:widowControl w:val="0"/>
            <w:tabs>
              <w:tab w:val="right" w:pos="9025"/>
            </w:tabs>
            <w:spacing w:before="60" w:line="240" w:lineRule="auto"/>
            <w:ind w:left="360"/>
            <w:rPr>
              <w:noProof/>
              <w:color w:val="000000"/>
            </w:rPr>
          </w:pPr>
          <w:hyperlink w:anchor="_c5vs4k1mxtg7">
            <w:r>
              <w:rPr>
                <w:noProof/>
                <w:color w:val="000000"/>
              </w:rPr>
              <w:t>2.2 Bronze Layer - Raw Data Ingestion.</w:t>
            </w:r>
            <w:r>
              <w:rPr>
                <w:noProof/>
                <w:color w:val="000000"/>
              </w:rPr>
              <w:tab/>
            </w:r>
          </w:hyperlink>
          <w:r w:rsidR="00000000">
            <w:rPr>
              <w:noProof/>
            </w:rPr>
            <w:fldChar w:fldCharType="begin"/>
          </w:r>
          <w:r w:rsidR="00000000">
            <w:rPr>
              <w:noProof/>
            </w:rPr>
            <w:instrText xml:space="preserve"> PAGEREF _c5vs4k1mxtg7 \h </w:instrText>
          </w:r>
          <w:r w:rsidR="00000000">
            <w:rPr>
              <w:noProof/>
            </w:rPr>
          </w:r>
          <w:r w:rsidR="00000000">
            <w:rPr>
              <w:noProof/>
            </w:rPr>
            <w:fldChar w:fldCharType="separate"/>
          </w:r>
          <w:r w:rsidR="008B2340">
            <w:rPr>
              <w:noProof/>
            </w:rPr>
            <w:t>4</w:t>
          </w:r>
          <w:r w:rsidR="00000000">
            <w:rPr>
              <w:noProof/>
            </w:rPr>
            <w:fldChar w:fldCharType="end"/>
          </w:r>
        </w:p>
        <w:p w14:paraId="756DE416" w14:textId="6BB7719B" w:rsidR="0036334D" w:rsidRDefault="0036334D">
          <w:pPr>
            <w:widowControl w:val="0"/>
            <w:tabs>
              <w:tab w:val="right" w:pos="9025"/>
            </w:tabs>
            <w:spacing w:before="60" w:line="240" w:lineRule="auto"/>
            <w:ind w:left="720"/>
            <w:rPr>
              <w:noProof/>
              <w:color w:val="000000"/>
            </w:rPr>
          </w:pPr>
          <w:hyperlink w:anchor="_rs8s8q5po89d">
            <w:r>
              <w:rPr>
                <w:noProof/>
                <w:color w:val="000000"/>
              </w:rPr>
              <w:t>2.2.1 Source Data Overview</w:t>
            </w:r>
            <w:r>
              <w:rPr>
                <w:noProof/>
                <w:color w:val="000000"/>
              </w:rPr>
              <w:tab/>
            </w:r>
          </w:hyperlink>
          <w:r w:rsidR="00000000">
            <w:rPr>
              <w:noProof/>
            </w:rPr>
            <w:fldChar w:fldCharType="begin"/>
          </w:r>
          <w:r w:rsidR="00000000">
            <w:rPr>
              <w:noProof/>
            </w:rPr>
            <w:instrText xml:space="preserve"> PAGEREF _rs8s8q5po89d \h </w:instrText>
          </w:r>
          <w:r w:rsidR="00000000">
            <w:rPr>
              <w:noProof/>
            </w:rPr>
          </w:r>
          <w:r w:rsidR="00000000">
            <w:rPr>
              <w:noProof/>
            </w:rPr>
            <w:fldChar w:fldCharType="separate"/>
          </w:r>
          <w:r w:rsidR="008B2340">
            <w:rPr>
              <w:noProof/>
            </w:rPr>
            <w:t>4</w:t>
          </w:r>
          <w:r w:rsidR="00000000">
            <w:rPr>
              <w:noProof/>
            </w:rPr>
            <w:fldChar w:fldCharType="end"/>
          </w:r>
        </w:p>
        <w:p w14:paraId="13D415EF" w14:textId="28CA5938" w:rsidR="0036334D" w:rsidRDefault="0036334D">
          <w:pPr>
            <w:widowControl w:val="0"/>
            <w:tabs>
              <w:tab w:val="right" w:pos="9025"/>
            </w:tabs>
            <w:spacing w:before="60" w:line="240" w:lineRule="auto"/>
            <w:ind w:left="720"/>
            <w:rPr>
              <w:noProof/>
              <w:color w:val="000000"/>
            </w:rPr>
          </w:pPr>
          <w:hyperlink w:anchor="_jk5k737swcge">
            <w:r>
              <w:rPr>
                <w:noProof/>
                <w:color w:val="000000"/>
              </w:rPr>
              <w:t>2.2.2 Data Loading Approach</w:t>
            </w:r>
            <w:r>
              <w:rPr>
                <w:noProof/>
                <w:color w:val="000000"/>
              </w:rPr>
              <w:tab/>
            </w:r>
          </w:hyperlink>
          <w:r w:rsidR="00000000">
            <w:rPr>
              <w:noProof/>
            </w:rPr>
            <w:fldChar w:fldCharType="begin"/>
          </w:r>
          <w:r w:rsidR="00000000">
            <w:rPr>
              <w:noProof/>
            </w:rPr>
            <w:instrText xml:space="preserve"> PAGEREF _jk5k737swcge \h </w:instrText>
          </w:r>
          <w:r w:rsidR="00000000">
            <w:rPr>
              <w:noProof/>
            </w:rPr>
          </w:r>
          <w:r w:rsidR="00000000">
            <w:rPr>
              <w:noProof/>
            </w:rPr>
            <w:fldChar w:fldCharType="separate"/>
          </w:r>
          <w:r w:rsidR="008B2340">
            <w:rPr>
              <w:noProof/>
            </w:rPr>
            <w:t>5</w:t>
          </w:r>
          <w:r w:rsidR="00000000">
            <w:rPr>
              <w:noProof/>
            </w:rPr>
            <w:fldChar w:fldCharType="end"/>
          </w:r>
        </w:p>
        <w:p w14:paraId="4A5A218E" w14:textId="696F10EF" w:rsidR="0036334D" w:rsidRDefault="0036334D">
          <w:pPr>
            <w:widowControl w:val="0"/>
            <w:tabs>
              <w:tab w:val="right" w:pos="9025"/>
            </w:tabs>
            <w:spacing w:before="60" w:line="240" w:lineRule="auto"/>
            <w:ind w:left="720"/>
            <w:rPr>
              <w:noProof/>
              <w:color w:val="000000"/>
            </w:rPr>
          </w:pPr>
          <w:hyperlink w:anchor="_3p8k4ewgft8h">
            <w:r>
              <w:rPr>
                <w:noProof/>
                <w:color w:val="000000"/>
              </w:rPr>
              <w:t>2.2.3 Challenges and Solutions</w:t>
            </w:r>
            <w:r>
              <w:rPr>
                <w:noProof/>
                <w:color w:val="000000"/>
              </w:rPr>
              <w:tab/>
            </w:r>
          </w:hyperlink>
          <w:r w:rsidR="00000000">
            <w:rPr>
              <w:noProof/>
            </w:rPr>
            <w:fldChar w:fldCharType="begin"/>
          </w:r>
          <w:r w:rsidR="00000000">
            <w:rPr>
              <w:noProof/>
            </w:rPr>
            <w:instrText xml:space="preserve"> PAGEREF _3p8k4ewgft8h \h </w:instrText>
          </w:r>
          <w:r w:rsidR="00000000">
            <w:rPr>
              <w:noProof/>
            </w:rPr>
          </w:r>
          <w:r w:rsidR="00000000">
            <w:rPr>
              <w:noProof/>
            </w:rPr>
            <w:fldChar w:fldCharType="separate"/>
          </w:r>
          <w:r w:rsidR="008B2340">
            <w:rPr>
              <w:noProof/>
            </w:rPr>
            <w:t>5</w:t>
          </w:r>
          <w:r w:rsidR="00000000">
            <w:rPr>
              <w:noProof/>
            </w:rPr>
            <w:fldChar w:fldCharType="end"/>
          </w:r>
        </w:p>
        <w:p w14:paraId="7EC6131B" w14:textId="7182DED5" w:rsidR="0036334D" w:rsidRDefault="0036334D">
          <w:pPr>
            <w:widowControl w:val="0"/>
            <w:tabs>
              <w:tab w:val="right" w:pos="9025"/>
            </w:tabs>
            <w:spacing w:before="60" w:line="240" w:lineRule="auto"/>
            <w:ind w:left="360"/>
            <w:rPr>
              <w:noProof/>
              <w:color w:val="000000"/>
            </w:rPr>
          </w:pPr>
          <w:hyperlink w:anchor="_5xrkyaajnn76">
            <w:r>
              <w:rPr>
                <w:noProof/>
                <w:color w:val="000000"/>
              </w:rPr>
              <w:t>2.3 Silver Layer Cleaning and Integration of Data.</w:t>
            </w:r>
            <w:r>
              <w:rPr>
                <w:noProof/>
                <w:color w:val="000000"/>
              </w:rPr>
              <w:tab/>
            </w:r>
          </w:hyperlink>
          <w:r w:rsidR="00000000">
            <w:rPr>
              <w:noProof/>
            </w:rPr>
            <w:fldChar w:fldCharType="begin"/>
          </w:r>
          <w:r w:rsidR="00000000">
            <w:rPr>
              <w:noProof/>
            </w:rPr>
            <w:instrText xml:space="preserve"> PAGEREF _5xrkyaajnn76 \h </w:instrText>
          </w:r>
          <w:r w:rsidR="00000000">
            <w:rPr>
              <w:noProof/>
            </w:rPr>
          </w:r>
          <w:r w:rsidR="00000000">
            <w:rPr>
              <w:noProof/>
            </w:rPr>
            <w:fldChar w:fldCharType="separate"/>
          </w:r>
          <w:r w:rsidR="008B2340">
            <w:rPr>
              <w:noProof/>
            </w:rPr>
            <w:t>5</w:t>
          </w:r>
          <w:r w:rsidR="00000000">
            <w:rPr>
              <w:noProof/>
            </w:rPr>
            <w:fldChar w:fldCharType="end"/>
          </w:r>
        </w:p>
        <w:p w14:paraId="0FD800CD" w14:textId="04F71323" w:rsidR="0036334D" w:rsidRDefault="0036334D">
          <w:pPr>
            <w:widowControl w:val="0"/>
            <w:tabs>
              <w:tab w:val="right" w:pos="9025"/>
            </w:tabs>
            <w:spacing w:before="60" w:line="240" w:lineRule="auto"/>
            <w:ind w:left="720"/>
            <w:rPr>
              <w:noProof/>
              <w:color w:val="000000"/>
            </w:rPr>
          </w:pPr>
          <w:hyperlink w:anchor="_xdfabxl5eqma">
            <w:r>
              <w:rPr>
                <w:noProof/>
                <w:color w:val="000000"/>
              </w:rPr>
              <w:t>2.3.1. Cleaning and Standardisation:</w:t>
            </w:r>
            <w:r>
              <w:rPr>
                <w:noProof/>
                <w:color w:val="000000"/>
              </w:rPr>
              <w:tab/>
            </w:r>
          </w:hyperlink>
          <w:r w:rsidR="00000000">
            <w:rPr>
              <w:noProof/>
            </w:rPr>
            <w:fldChar w:fldCharType="begin"/>
          </w:r>
          <w:r w:rsidR="00000000">
            <w:rPr>
              <w:noProof/>
            </w:rPr>
            <w:instrText xml:space="preserve"> PAGEREF _xdfabxl5eqma \h </w:instrText>
          </w:r>
          <w:r w:rsidR="00000000">
            <w:rPr>
              <w:noProof/>
            </w:rPr>
          </w:r>
          <w:r w:rsidR="00000000">
            <w:rPr>
              <w:noProof/>
            </w:rPr>
            <w:fldChar w:fldCharType="separate"/>
          </w:r>
          <w:r w:rsidR="008B2340">
            <w:rPr>
              <w:noProof/>
            </w:rPr>
            <w:t>5</w:t>
          </w:r>
          <w:r w:rsidR="00000000">
            <w:rPr>
              <w:noProof/>
            </w:rPr>
            <w:fldChar w:fldCharType="end"/>
          </w:r>
        </w:p>
        <w:p w14:paraId="6CA3740A" w14:textId="18C04500" w:rsidR="0036334D" w:rsidRDefault="0036334D">
          <w:pPr>
            <w:widowControl w:val="0"/>
            <w:tabs>
              <w:tab w:val="right" w:pos="9025"/>
            </w:tabs>
            <w:spacing w:before="60" w:line="240" w:lineRule="auto"/>
            <w:ind w:left="720"/>
            <w:rPr>
              <w:noProof/>
              <w:color w:val="000000"/>
            </w:rPr>
          </w:pPr>
          <w:hyperlink w:anchor="_9ghrl4f9wm6h">
            <w:r>
              <w:rPr>
                <w:noProof/>
                <w:color w:val="000000"/>
              </w:rPr>
              <w:t>2.3.2. The Airbnb and Census Data were integrated into the analysis</w:t>
            </w:r>
            <w:r>
              <w:rPr>
                <w:noProof/>
                <w:color w:val="000000"/>
              </w:rPr>
              <w:tab/>
            </w:r>
          </w:hyperlink>
          <w:r w:rsidR="00000000">
            <w:rPr>
              <w:noProof/>
            </w:rPr>
            <w:fldChar w:fldCharType="begin"/>
          </w:r>
          <w:r w:rsidR="00000000">
            <w:rPr>
              <w:noProof/>
            </w:rPr>
            <w:instrText xml:space="preserve"> PAGEREF _9ghrl4f9wm6h \h </w:instrText>
          </w:r>
          <w:r w:rsidR="00000000">
            <w:rPr>
              <w:noProof/>
            </w:rPr>
          </w:r>
          <w:r w:rsidR="00000000">
            <w:rPr>
              <w:noProof/>
            </w:rPr>
            <w:fldChar w:fldCharType="separate"/>
          </w:r>
          <w:r w:rsidR="008B2340">
            <w:rPr>
              <w:noProof/>
            </w:rPr>
            <w:t>5</w:t>
          </w:r>
          <w:r w:rsidR="00000000">
            <w:rPr>
              <w:noProof/>
            </w:rPr>
            <w:fldChar w:fldCharType="end"/>
          </w:r>
        </w:p>
        <w:p w14:paraId="55A78CFB" w14:textId="2D357981" w:rsidR="0036334D" w:rsidRDefault="0036334D">
          <w:pPr>
            <w:widowControl w:val="0"/>
            <w:tabs>
              <w:tab w:val="right" w:pos="9025"/>
            </w:tabs>
            <w:spacing w:before="60" w:line="240" w:lineRule="auto"/>
            <w:ind w:left="360"/>
            <w:rPr>
              <w:noProof/>
              <w:color w:val="000000"/>
            </w:rPr>
          </w:pPr>
          <w:hyperlink w:anchor="_bdanvjrjmqid">
            <w:r>
              <w:rPr>
                <w:noProof/>
                <w:color w:val="000000"/>
              </w:rPr>
              <w:t>2.4 Gold Layer- Analytical Modelling and Aggregation.</w:t>
            </w:r>
            <w:r>
              <w:rPr>
                <w:noProof/>
                <w:color w:val="000000"/>
              </w:rPr>
              <w:tab/>
            </w:r>
          </w:hyperlink>
          <w:r w:rsidR="00000000">
            <w:rPr>
              <w:noProof/>
            </w:rPr>
            <w:fldChar w:fldCharType="begin"/>
          </w:r>
          <w:r w:rsidR="00000000">
            <w:rPr>
              <w:noProof/>
            </w:rPr>
            <w:instrText xml:space="preserve"> PAGEREF _bdanvjrjmqid \h </w:instrText>
          </w:r>
          <w:r w:rsidR="00000000">
            <w:rPr>
              <w:noProof/>
            </w:rPr>
          </w:r>
          <w:r w:rsidR="00000000">
            <w:rPr>
              <w:noProof/>
            </w:rPr>
            <w:fldChar w:fldCharType="separate"/>
          </w:r>
          <w:r w:rsidR="008B2340">
            <w:rPr>
              <w:noProof/>
            </w:rPr>
            <w:t>6</w:t>
          </w:r>
          <w:r w:rsidR="00000000">
            <w:rPr>
              <w:noProof/>
            </w:rPr>
            <w:fldChar w:fldCharType="end"/>
          </w:r>
        </w:p>
        <w:p w14:paraId="17D861DC" w14:textId="7A657FEF" w:rsidR="0036334D" w:rsidRDefault="0036334D">
          <w:pPr>
            <w:widowControl w:val="0"/>
            <w:tabs>
              <w:tab w:val="right" w:pos="9025"/>
            </w:tabs>
            <w:spacing w:before="60" w:line="240" w:lineRule="auto"/>
            <w:ind w:left="720"/>
            <w:rPr>
              <w:noProof/>
              <w:color w:val="000000"/>
            </w:rPr>
          </w:pPr>
          <w:hyperlink w:anchor="_12mwv4j122ri">
            <w:r>
              <w:rPr>
                <w:noProof/>
                <w:color w:val="000000"/>
              </w:rPr>
              <w:t>2.4.1 Dimensional Modelling</w:t>
            </w:r>
            <w:r>
              <w:rPr>
                <w:noProof/>
                <w:color w:val="000000"/>
              </w:rPr>
              <w:tab/>
            </w:r>
          </w:hyperlink>
          <w:r w:rsidR="00000000">
            <w:rPr>
              <w:noProof/>
            </w:rPr>
            <w:fldChar w:fldCharType="begin"/>
          </w:r>
          <w:r w:rsidR="00000000">
            <w:rPr>
              <w:noProof/>
            </w:rPr>
            <w:instrText xml:space="preserve"> PAGEREF _12mwv4j122ri \h </w:instrText>
          </w:r>
          <w:r w:rsidR="00000000">
            <w:rPr>
              <w:noProof/>
            </w:rPr>
          </w:r>
          <w:r w:rsidR="00000000">
            <w:rPr>
              <w:noProof/>
            </w:rPr>
            <w:fldChar w:fldCharType="separate"/>
          </w:r>
          <w:r w:rsidR="008B2340">
            <w:rPr>
              <w:noProof/>
            </w:rPr>
            <w:t>6</w:t>
          </w:r>
          <w:r w:rsidR="00000000">
            <w:rPr>
              <w:noProof/>
            </w:rPr>
            <w:fldChar w:fldCharType="end"/>
          </w:r>
        </w:p>
        <w:p w14:paraId="632F053E" w14:textId="03240F3A" w:rsidR="0036334D" w:rsidRDefault="0036334D">
          <w:pPr>
            <w:widowControl w:val="0"/>
            <w:tabs>
              <w:tab w:val="right" w:pos="9025"/>
            </w:tabs>
            <w:spacing w:before="60" w:line="240" w:lineRule="auto"/>
            <w:rPr>
              <w:noProof/>
              <w:color w:val="000000"/>
            </w:rPr>
          </w:pPr>
          <w:hyperlink w:anchor="_k3kw7pfw50tb">
            <w:r>
              <w:rPr>
                <w:b/>
                <w:noProof/>
                <w:color w:val="000000"/>
              </w:rPr>
              <w:t>Chapter 3 Analytical Methodology and SQL-Based Insights</w:t>
            </w:r>
          </w:hyperlink>
          <w:hyperlink w:anchor="_k3kw7pfw50tb">
            <w:r>
              <w:rPr>
                <w:noProof/>
                <w:color w:val="000000"/>
              </w:rPr>
              <w:tab/>
            </w:r>
          </w:hyperlink>
          <w:r w:rsidR="00000000">
            <w:rPr>
              <w:noProof/>
            </w:rPr>
            <w:fldChar w:fldCharType="begin"/>
          </w:r>
          <w:r w:rsidR="00000000">
            <w:rPr>
              <w:noProof/>
            </w:rPr>
            <w:instrText xml:space="preserve"> PAGEREF _k3kw7pfw50tb \h </w:instrText>
          </w:r>
          <w:r w:rsidR="00000000">
            <w:rPr>
              <w:noProof/>
            </w:rPr>
          </w:r>
          <w:r w:rsidR="00000000">
            <w:rPr>
              <w:noProof/>
            </w:rPr>
            <w:fldChar w:fldCharType="separate"/>
          </w:r>
          <w:r w:rsidR="008B2340">
            <w:rPr>
              <w:noProof/>
            </w:rPr>
            <w:t>7</w:t>
          </w:r>
          <w:r w:rsidR="00000000">
            <w:rPr>
              <w:noProof/>
            </w:rPr>
            <w:fldChar w:fldCharType="end"/>
          </w:r>
        </w:p>
        <w:p w14:paraId="1DE910F0" w14:textId="65A08D5A" w:rsidR="0036334D" w:rsidRDefault="0036334D">
          <w:pPr>
            <w:widowControl w:val="0"/>
            <w:tabs>
              <w:tab w:val="right" w:pos="9025"/>
            </w:tabs>
            <w:spacing w:before="60" w:line="240" w:lineRule="auto"/>
            <w:ind w:left="360"/>
            <w:rPr>
              <w:noProof/>
              <w:color w:val="000000"/>
            </w:rPr>
          </w:pPr>
          <w:hyperlink w:anchor="_2rtxkapbuyza">
            <w:r>
              <w:rPr>
                <w:noProof/>
                <w:color w:val="000000"/>
              </w:rPr>
              <w:t>3.1 Overview</w:t>
            </w:r>
            <w:r>
              <w:rPr>
                <w:noProof/>
                <w:color w:val="000000"/>
              </w:rPr>
              <w:tab/>
            </w:r>
          </w:hyperlink>
          <w:r w:rsidR="00000000">
            <w:rPr>
              <w:noProof/>
            </w:rPr>
            <w:fldChar w:fldCharType="begin"/>
          </w:r>
          <w:r w:rsidR="00000000">
            <w:rPr>
              <w:noProof/>
            </w:rPr>
            <w:instrText xml:space="preserve"> PAGEREF _2rtxkapbuyza \h </w:instrText>
          </w:r>
          <w:r w:rsidR="00000000">
            <w:rPr>
              <w:noProof/>
            </w:rPr>
          </w:r>
          <w:r w:rsidR="00000000">
            <w:rPr>
              <w:noProof/>
            </w:rPr>
            <w:fldChar w:fldCharType="separate"/>
          </w:r>
          <w:r w:rsidR="008B2340">
            <w:rPr>
              <w:noProof/>
            </w:rPr>
            <w:t>7</w:t>
          </w:r>
          <w:r w:rsidR="00000000">
            <w:rPr>
              <w:noProof/>
            </w:rPr>
            <w:fldChar w:fldCharType="end"/>
          </w:r>
        </w:p>
        <w:p w14:paraId="113B92DE" w14:textId="650B3081" w:rsidR="0036334D" w:rsidRDefault="0036334D">
          <w:pPr>
            <w:widowControl w:val="0"/>
            <w:tabs>
              <w:tab w:val="right" w:pos="9025"/>
            </w:tabs>
            <w:spacing w:before="60" w:line="240" w:lineRule="auto"/>
            <w:ind w:left="720"/>
            <w:rPr>
              <w:noProof/>
              <w:color w:val="000000"/>
            </w:rPr>
          </w:pPr>
          <w:hyperlink w:anchor="_qac8cmdrb4qu">
            <w:r>
              <w:rPr>
                <w:noProof/>
                <w:color w:val="000000"/>
              </w:rPr>
              <w:t>3.2.1 Part (a) Demographic Differences Between Top and Bottom LGAs</w:t>
            </w:r>
            <w:r>
              <w:rPr>
                <w:noProof/>
                <w:color w:val="000000"/>
              </w:rPr>
              <w:tab/>
            </w:r>
          </w:hyperlink>
          <w:r w:rsidR="00000000">
            <w:rPr>
              <w:noProof/>
            </w:rPr>
            <w:fldChar w:fldCharType="begin"/>
          </w:r>
          <w:r w:rsidR="00000000">
            <w:rPr>
              <w:noProof/>
            </w:rPr>
            <w:instrText xml:space="preserve"> PAGEREF _qac8cmdrb4qu \h </w:instrText>
          </w:r>
          <w:r w:rsidR="00000000">
            <w:rPr>
              <w:noProof/>
            </w:rPr>
          </w:r>
          <w:r w:rsidR="00000000">
            <w:rPr>
              <w:noProof/>
            </w:rPr>
            <w:fldChar w:fldCharType="separate"/>
          </w:r>
          <w:r w:rsidR="008B2340">
            <w:rPr>
              <w:noProof/>
            </w:rPr>
            <w:t>7</w:t>
          </w:r>
          <w:r w:rsidR="00000000">
            <w:rPr>
              <w:noProof/>
            </w:rPr>
            <w:fldChar w:fldCharType="end"/>
          </w:r>
        </w:p>
        <w:p w14:paraId="357E13A9" w14:textId="2968BD13" w:rsidR="0036334D" w:rsidRDefault="0036334D">
          <w:pPr>
            <w:widowControl w:val="0"/>
            <w:tabs>
              <w:tab w:val="right" w:pos="9025"/>
            </w:tabs>
            <w:spacing w:before="60" w:line="240" w:lineRule="auto"/>
            <w:ind w:left="720"/>
            <w:rPr>
              <w:noProof/>
              <w:color w:val="000000"/>
            </w:rPr>
          </w:pPr>
          <w:hyperlink w:anchor="_qdl1d0x5rihk">
            <w:r>
              <w:rPr>
                <w:noProof/>
                <w:color w:val="000000"/>
              </w:rPr>
              <w:t>3.2 Part (b)</w:t>
            </w:r>
          </w:hyperlink>
          <w:hyperlink w:anchor="_qdl1d0x5rihk">
            <w:r>
              <w:rPr>
                <w:noProof/>
              </w:rPr>
              <w:t xml:space="preserve"> </w:t>
            </w:r>
          </w:hyperlink>
          <w:hyperlink w:anchor="_qdl1d0x5rihk">
            <w:r>
              <w:rPr>
                <w:noProof/>
                <w:color w:val="000000"/>
              </w:rPr>
              <w:t>Correlation Between Median Age and Airbnb Revenue</w:t>
            </w:r>
            <w:r>
              <w:rPr>
                <w:noProof/>
                <w:color w:val="000000"/>
              </w:rPr>
              <w:tab/>
            </w:r>
          </w:hyperlink>
          <w:r w:rsidR="00000000">
            <w:rPr>
              <w:noProof/>
            </w:rPr>
            <w:fldChar w:fldCharType="begin"/>
          </w:r>
          <w:r w:rsidR="00000000">
            <w:rPr>
              <w:noProof/>
            </w:rPr>
            <w:instrText xml:space="preserve"> PAGEREF _qdl1d0x5rihk \h </w:instrText>
          </w:r>
          <w:r w:rsidR="00000000">
            <w:rPr>
              <w:noProof/>
            </w:rPr>
          </w:r>
          <w:r w:rsidR="00000000">
            <w:rPr>
              <w:noProof/>
            </w:rPr>
            <w:fldChar w:fldCharType="separate"/>
          </w:r>
          <w:r w:rsidR="008B2340">
            <w:rPr>
              <w:noProof/>
            </w:rPr>
            <w:t>8</w:t>
          </w:r>
          <w:r w:rsidR="00000000">
            <w:rPr>
              <w:noProof/>
            </w:rPr>
            <w:fldChar w:fldCharType="end"/>
          </w:r>
        </w:p>
        <w:p w14:paraId="40C4F909" w14:textId="1CEEE6A1" w:rsidR="0036334D" w:rsidRDefault="0036334D">
          <w:pPr>
            <w:widowControl w:val="0"/>
            <w:tabs>
              <w:tab w:val="right" w:pos="9025"/>
            </w:tabs>
            <w:spacing w:before="60" w:line="240" w:lineRule="auto"/>
            <w:ind w:left="720"/>
            <w:rPr>
              <w:noProof/>
              <w:color w:val="000000"/>
            </w:rPr>
          </w:pPr>
          <w:hyperlink w:anchor="_cr1r6om89b7i">
            <w:r>
              <w:rPr>
                <w:noProof/>
                <w:color w:val="000000"/>
              </w:rPr>
              <w:t>3.3 Part (c)Identifying the Best Type of Listing for Top-Performing Neighbourhoods</w:t>
            </w:r>
            <w:r>
              <w:rPr>
                <w:noProof/>
                <w:color w:val="000000"/>
              </w:rPr>
              <w:tab/>
            </w:r>
          </w:hyperlink>
          <w:r w:rsidR="00000000">
            <w:rPr>
              <w:noProof/>
            </w:rPr>
            <w:fldChar w:fldCharType="begin"/>
          </w:r>
          <w:r w:rsidR="00000000">
            <w:rPr>
              <w:noProof/>
            </w:rPr>
            <w:instrText xml:space="preserve"> PAGEREF _cr1r6om89b7i \h </w:instrText>
          </w:r>
          <w:r w:rsidR="00000000">
            <w:rPr>
              <w:noProof/>
            </w:rPr>
          </w:r>
          <w:r w:rsidR="00000000">
            <w:rPr>
              <w:noProof/>
            </w:rPr>
            <w:fldChar w:fldCharType="separate"/>
          </w:r>
          <w:r w:rsidR="008B2340">
            <w:rPr>
              <w:noProof/>
            </w:rPr>
            <w:t>10</w:t>
          </w:r>
          <w:r w:rsidR="00000000">
            <w:rPr>
              <w:noProof/>
            </w:rPr>
            <w:fldChar w:fldCharType="end"/>
          </w:r>
        </w:p>
        <w:p w14:paraId="5F92A26A" w14:textId="24782209" w:rsidR="0036334D" w:rsidRDefault="0036334D">
          <w:pPr>
            <w:widowControl w:val="0"/>
            <w:tabs>
              <w:tab w:val="right" w:pos="9025"/>
            </w:tabs>
            <w:spacing w:before="60" w:line="240" w:lineRule="auto"/>
            <w:ind w:left="720"/>
            <w:rPr>
              <w:noProof/>
              <w:color w:val="000000"/>
            </w:rPr>
          </w:pPr>
          <w:hyperlink w:anchor="_6oy41oj9mlwm">
            <w:r>
              <w:rPr>
                <w:noProof/>
                <w:color w:val="000000"/>
              </w:rPr>
              <w:t>3.4 Part (d) Distribution of Multi-Listing Hosts: Concentration vs Diversification</w:t>
            </w:r>
            <w:r>
              <w:rPr>
                <w:noProof/>
                <w:color w:val="000000"/>
              </w:rPr>
              <w:tab/>
            </w:r>
          </w:hyperlink>
          <w:r w:rsidR="00000000">
            <w:rPr>
              <w:noProof/>
            </w:rPr>
            <w:fldChar w:fldCharType="begin"/>
          </w:r>
          <w:r w:rsidR="00000000">
            <w:rPr>
              <w:noProof/>
            </w:rPr>
            <w:instrText xml:space="preserve"> PAGEREF _6oy41oj9mlwm \h </w:instrText>
          </w:r>
          <w:r w:rsidR="00000000">
            <w:rPr>
              <w:noProof/>
            </w:rPr>
          </w:r>
          <w:r w:rsidR="00000000">
            <w:rPr>
              <w:noProof/>
            </w:rPr>
            <w:fldChar w:fldCharType="separate"/>
          </w:r>
          <w:r w:rsidR="008B2340">
            <w:rPr>
              <w:noProof/>
            </w:rPr>
            <w:t>12</w:t>
          </w:r>
          <w:r w:rsidR="00000000">
            <w:rPr>
              <w:noProof/>
            </w:rPr>
            <w:fldChar w:fldCharType="end"/>
          </w:r>
        </w:p>
        <w:p w14:paraId="176D95AD" w14:textId="3B244942" w:rsidR="0036334D" w:rsidRDefault="0036334D">
          <w:pPr>
            <w:widowControl w:val="0"/>
            <w:tabs>
              <w:tab w:val="right" w:pos="9025"/>
            </w:tabs>
            <w:spacing w:before="60" w:line="240" w:lineRule="auto"/>
            <w:ind w:left="720"/>
            <w:rPr>
              <w:noProof/>
              <w:color w:val="000000"/>
            </w:rPr>
          </w:pPr>
          <w:hyperlink w:anchor="_8t18e7n5b2oz">
            <w:r>
              <w:rPr>
                <w:noProof/>
                <w:color w:val="000000"/>
              </w:rPr>
              <w:t>3.5 Part (e) Airbnb Revenue vs Median Rent: Assessing Investment Viability</w:t>
            </w:r>
            <w:r>
              <w:rPr>
                <w:noProof/>
                <w:color w:val="000000"/>
              </w:rPr>
              <w:tab/>
            </w:r>
          </w:hyperlink>
          <w:r w:rsidR="00000000">
            <w:rPr>
              <w:noProof/>
            </w:rPr>
            <w:fldChar w:fldCharType="begin"/>
          </w:r>
          <w:r w:rsidR="00000000">
            <w:rPr>
              <w:noProof/>
            </w:rPr>
            <w:instrText xml:space="preserve"> PAGEREF _8t18e7n5b2oz \h </w:instrText>
          </w:r>
          <w:r w:rsidR="00000000">
            <w:rPr>
              <w:noProof/>
            </w:rPr>
          </w:r>
          <w:r w:rsidR="00000000">
            <w:rPr>
              <w:noProof/>
            </w:rPr>
            <w:fldChar w:fldCharType="separate"/>
          </w:r>
          <w:r w:rsidR="008B2340">
            <w:rPr>
              <w:noProof/>
            </w:rPr>
            <w:t>13</w:t>
          </w:r>
          <w:r w:rsidR="00000000">
            <w:rPr>
              <w:noProof/>
            </w:rPr>
            <w:fldChar w:fldCharType="end"/>
          </w:r>
        </w:p>
        <w:p w14:paraId="6213C72B" w14:textId="0499C9AF" w:rsidR="0036334D" w:rsidRDefault="00000000">
          <w:pPr>
            <w:widowControl w:val="0"/>
            <w:tabs>
              <w:tab w:val="right" w:pos="9025"/>
            </w:tabs>
            <w:spacing w:before="60" w:line="240" w:lineRule="auto"/>
            <w:rPr>
              <w:b/>
              <w:color w:val="000000"/>
            </w:rPr>
          </w:pPr>
          <w:r>
            <w:rPr>
              <w:b/>
              <w:noProof/>
              <w:color w:val="000000"/>
            </w:rPr>
            <w:t>Chapter</w:t>
          </w:r>
          <w:r>
            <w:rPr>
              <w:noProof/>
              <w:color w:val="000000"/>
            </w:rPr>
            <w:t xml:space="preserve"> </w:t>
          </w:r>
          <w:hyperlink w:anchor="_ua96fjkh7qd3">
            <w:r w:rsidR="0036334D">
              <w:rPr>
                <w:b/>
                <w:noProof/>
                <w:color w:val="000000"/>
              </w:rPr>
              <w:t>4.Conclusion</w:t>
            </w:r>
            <w:r w:rsidR="0036334D">
              <w:rPr>
                <w:b/>
                <w:noProof/>
                <w:color w:val="000000"/>
              </w:rPr>
              <w:tab/>
            </w:r>
          </w:hyperlink>
          <w:r>
            <w:rPr>
              <w:noProof/>
            </w:rPr>
            <w:fldChar w:fldCharType="begin"/>
          </w:r>
          <w:r>
            <w:rPr>
              <w:noProof/>
            </w:rPr>
            <w:instrText xml:space="preserve"> PAGEREF _ua96fjkh7qd3 \h </w:instrText>
          </w:r>
          <w:r>
            <w:rPr>
              <w:noProof/>
            </w:rPr>
          </w:r>
          <w:r>
            <w:rPr>
              <w:noProof/>
            </w:rPr>
            <w:fldChar w:fldCharType="separate"/>
          </w:r>
          <w:r w:rsidR="008B2340">
            <w:rPr>
              <w:noProof/>
            </w:rPr>
            <w:t>16</w:t>
          </w:r>
          <w:r>
            <w:rPr>
              <w:noProof/>
            </w:rPr>
            <w:fldChar w:fldCharType="end"/>
          </w:r>
          <w:r>
            <w:fldChar w:fldCharType="end"/>
          </w:r>
        </w:p>
      </w:sdtContent>
    </w:sdt>
    <w:p w14:paraId="101AABA7" w14:textId="77777777" w:rsidR="0036334D" w:rsidRDefault="00000000">
      <w:pPr>
        <w:pStyle w:val="Heading1"/>
      </w:pPr>
      <w:bookmarkStart w:id="2" w:name="_sp393tqetuli" w:colFirst="0" w:colLast="0"/>
      <w:bookmarkEnd w:id="2"/>
      <w:r>
        <w:lastRenderedPageBreak/>
        <w:t>Chapter 1 Overview of the Project on a high level.</w:t>
      </w:r>
    </w:p>
    <w:p w14:paraId="6A37E4AE" w14:textId="77777777" w:rsidR="0036334D" w:rsidRDefault="00000000">
      <w:pPr>
        <w:pStyle w:val="Heading2"/>
      </w:pPr>
      <w:bookmarkStart w:id="3" w:name="_eo5f5bwv0mvr" w:colFirst="0" w:colLast="0"/>
      <w:bookmarkEnd w:id="3"/>
      <w:r>
        <w:t>1.1 Project Context and Purpose</w:t>
      </w:r>
    </w:p>
    <w:p w14:paraId="7D4CDE32" w14:textId="77777777" w:rsidR="0036334D" w:rsidRDefault="0036334D"/>
    <w:p w14:paraId="08F50F17" w14:textId="77777777" w:rsidR="0036334D" w:rsidRDefault="00000000">
      <w:pPr>
        <w:jc w:val="both"/>
      </w:pPr>
      <w:r>
        <w:t>The Airbnb and Census Data Integration project demonstrates the complete lifecycle of a modern data-engineering solution from raw data acquisition to analytics-ready insight delivery. Simulating real-world data team challenges, it integrates diverse, inconsistent, and varying-quality datasets into a unified analytical warehouse for evidence-based decision-making. The project combines detailed Airbnb transaction data (prices, reviews, host details, property types) with aggregated Australian Census indicators (demographic, economic, and housing data at the LGA level) to examine how neighbourhood socio-economic factors influence Airbnb market performance and host behaviour, offering valuable insights for policymakers, investors, and tourism bodies.</w:t>
      </w:r>
    </w:p>
    <w:p w14:paraId="3C50A0A0" w14:textId="77777777" w:rsidR="0036334D" w:rsidRDefault="00000000">
      <w:pPr>
        <w:pStyle w:val="Heading2"/>
      </w:pPr>
      <w:bookmarkStart w:id="4" w:name="_myrgoioqufq8" w:colFirst="0" w:colLast="0"/>
      <w:bookmarkEnd w:id="4"/>
      <w:r>
        <w:t>1.2 Objectives</w:t>
      </w:r>
    </w:p>
    <w:p w14:paraId="7C2EE799" w14:textId="77777777" w:rsidR="0036334D" w:rsidRDefault="00000000">
      <w:pPr>
        <w:numPr>
          <w:ilvl w:val="0"/>
          <w:numId w:val="2"/>
        </w:numPr>
      </w:pPr>
      <w:r>
        <w:t>The general purpose was to create and deploy a full-purpose ELT (Extract, Load, Transform) pipeline that:</w:t>
      </w:r>
    </w:p>
    <w:p w14:paraId="2E77D1BE" w14:textId="77777777" w:rsidR="0036334D" w:rsidRDefault="0036334D">
      <w:pPr>
        <w:ind w:left="720"/>
      </w:pPr>
    </w:p>
    <w:p w14:paraId="45B634EC" w14:textId="77777777" w:rsidR="0036334D" w:rsidRDefault="00000000">
      <w:pPr>
        <w:numPr>
          <w:ilvl w:val="0"/>
          <w:numId w:val="2"/>
        </w:numPr>
      </w:pPr>
      <w:r>
        <w:t>Imports uneven Airbnb and Census data into a controlled environment.</w:t>
      </w:r>
    </w:p>
    <w:p w14:paraId="7A1925D6" w14:textId="77777777" w:rsidR="0036334D" w:rsidRDefault="0036334D">
      <w:pPr>
        <w:ind w:left="720"/>
      </w:pPr>
    </w:p>
    <w:p w14:paraId="31CD765C" w14:textId="77777777" w:rsidR="0036334D" w:rsidRDefault="00000000">
      <w:pPr>
        <w:numPr>
          <w:ilvl w:val="0"/>
          <w:numId w:val="2"/>
        </w:numPr>
      </w:pPr>
      <w:r>
        <w:t>Standardises and cleanses data and provides data with analytical consistency.</w:t>
      </w:r>
    </w:p>
    <w:p w14:paraId="32426564" w14:textId="77777777" w:rsidR="0036334D" w:rsidRDefault="0036334D">
      <w:pPr>
        <w:ind w:left="720"/>
      </w:pPr>
    </w:p>
    <w:p w14:paraId="3838691F" w14:textId="77777777" w:rsidR="0036334D" w:rsidRDefault="00000000">
      <w:pPr>
        <w:numPr>
          <w:ilvl w:val="0"/>
          <w:numId w:val="2"/>
        </w:numPr>
      </w:pPr>
      <w:r>
        <w:t>Models the combined data by a dimensional warehouse strategy.</w:t>
      </w:r>
    </w:p>
    <w:p w14:paraId="6725A227" w14:textId="77777777" w:rsidR="0036334D" w:rsidRDefault="0036334D">
      <w:pPr>
        <w:ind w:left="720"/>
      </w:pPr>
    </w:p>
    <w:p w14:paraId="29CA8E7B" w14:textId="77777777" w:rsidR="0036334D" w:rsidRDefault="00000000">
      <w:pPr>
        <w:numPr>
          <w:ilvl w:val="0"/>
          <w:numId w:val="2"/>
        </w:numPr>
      </w:pPr>
      <w:r>
        <w:t>Refreshes, validates quality, and documents data using open-source tooling.</w:t>
      </w:r>
    </w:p>
    <w:p w14:paraId="5AC8D621" w14:textId="77777777" w:rsidR="0036334D" w:rsidRDefault="0036334D">
      <w:pPr>
        <w:ind w:left="720"/>
      </w:pPr>
    </w:p>
    <w:p w14:paraId="65CB9AD6" w14:textId="77777777" w:rsidR="0036334D" w:rsidRDefault="00000000">
      <w:pPr>
        <w:numPr>
          <w:ilvl w:val="0"/>
          <w:numId w:val="2"/>
        </w:numPr>
      </w:pPr>
      <w:r>
        <w:t>Produces trustworthy and repeatable insights to provide responses to business questions concerned with Airbnb revenue, host concentration, and demographic influence.</w:t>
      </w:r>
    </w:p>
    <w:p w14:paraId="4EFFDE54" w14:textId="77777777" w:rsidR="0036334D" w:rsidRDefault="00000000">
      <w:pPr>
        <w:pStyle w:val="Heading2"/>
      </w:pPr>
      <w:bookmarkStart w:id="5" w:name="_8bsh5casky5n" w:colFirst="0" w:colLast="0"/>
      <w:bookmarkEnd w:id="5"/>
      <w:r>
        <w:t>1.3 Architectural Overview</w:t>
      </w:r>
    </w:p>
    <w:p w14:paraId="49012D82" w14:textId="77777777" w:rsidR="0036334D" w:rsidRDefault="00000000">
      <w:pPr>
        <w:spacing w:before="240" w:after="240"/>
        <w:jc w:val="both"/>
      </w:pPr>
      <w:r>
        <w:t>The system employs a scalable modern data-</w:t>
      </w:r>
      <w:proofErr w:type="spellStart"/>
      <w:r>
        <w:t>lakehouse</w:t>
      </w:r>
      <w:proofErr w:type="spellEnd"/>
      <w:r>
        <w:t xml:space="preserve"> architecture with three layers Bronze, Silver, and Gold each addressing a stage of the data value chain. The Bronze layer ingests raw Airbnb and Census data into a PostgreSQL staging schema without transformation to preserve lineage and auditability. The Silver layer handles data cleaning, resolving duplicates, schema mismatches, and naming inconsistencies, while ensuring referential integrity through the </w:t>
      </w:r>
      <w:proofErr w:type="spellStart"/>
      <w:r>
        <w:t>lga_code</w:t>
      </w:r>
      <w:proofErr w:type="spellEnd"/>
      <w:r>
        <w:t xml:space="preserve"> join key and imputing missing continuous values (e.g., price, review score) using median values. Finally, the </w:t>
      </w:r>
      <w:proofErr w:type="gramStart"/>
      <w:r>
        <w:t>Gold</w:t>
      </w:r>
      <w:proofErr w:type="gramEnd"/>
      <w:r>
        <w:t xml:space="preserve"> layer, built using </w:t>
      </w:r>
      <w:proofErr w:type="spellStart"/>
      <w:r>
        <w:t>dbt</w:t>
      </w:r>
      <w:proofErr w:type="spellEnd"/>
      <w:r>
        <w:t>, models the curated data into fact and dimension tables, enabling modular transformations, automated documentation, and version-controlled lineage. This analytical layer supports insights such as average revenue per LGA, demographic correlations with Airbnb performance, and host concentration metrics.</w:t>
      </w:r>
    </w:p>
    <w:p w14:paraId="4D3BAAC5" w14:textId="77777777" w:rsidR="0036334D" w:rsidRDefault="00000000">
      <w:pPr>
        <w:pStyle w:val="Heading2"/>
      </w:pPr>
      <w:bookmarkStart w:id="6" w:name="_qjoorrmunj9a" w:colFirst="0" w:colLast="0"/>
      <w:bookmarkEnd w:id="6"/>
      <w:r>
        <w:lastRenderedPageBreak/>
        <w:t>1.4 Technology Stack and Orchestration</w:t>
      </w:r>
    </w:p>
    <w:p w14:paraId="0513198B" w14:textId="77777777" w:rsidR="0036334D" w:rsidRDefault="00000000">
      <w:pPr>
        <w:jc w:val="both"/>
      </w:pPr>
      <w:r>
        <w:t xml:space="preserve">The project’s data orchestration was managed using Apache Airflow, which coordinated the ELT process including data extraction, staging loads, </w:t>
      </w:r>
      <w:proofErr w:type="spellStart"/>
      <w:r>
        <w:t>dbt</w:t>
      </w:r>
      <w:proofErr w:type="spellEnd"/>
      <w:r>
        <w:t xml:space="preserve"> transformations, and quality checks through DAG-based scheduling for repeatable, dependency-aware execution. </w:t>
      </w:r>
      <w:proofErr w:type="spellStart"/>
      <w:r>
        <w:t>dbt</w:t>
      </w:r>
      <w:proofErr w:type="spellEnd"/>
      <w:r>
        <w:t xml:space="preserve"> handled data transformation and modelling via modular SQL-based workflows with clear lineage, integrated testing, and documentation to ensure reproducibility and data quality. PostgreSQL (Google Cloud SQL) served as the scalable, ACID-compliant storage system for both intermediate and analytical layers, supporting high analytical workloads. Python scripts within Airflow DAGs automated auxiliary tasks such as exporting analytical results to CSV and syncing with Google Cloud Storage. Finally, version control through </w:t>
      </w:r>
      <w:proofErr w:type="spellStart"/>
      <w:r>
        <w:t>dbt</w:t>
      </w:r>
      <w:proofErr w:type="spellEnd"/>
      <w:r>
        <w:t xml:space="preserve"> enabled collaborative development, rollback capability, and transparent change tracking across the data pipeline.</w:t>
      </w:r>
    </w:p>
    <w:p w14:paraId="48C79208" w14:textId="77777777" w:rsidR="0036334D" w:rsidRDefault="0036334D"/>
    <w:p w14:paraId="2B3A2103" w14:textId="77777777" w:rsidR="0036334D" w:rsidRDefault="0036334D"/>
    <w:p w14:paraId="70113D57" w14:textId="77777777" w:rsidR="0036334D" w:rsidRDefault="0036334D"/>
    <w:p w14:paraId="606B16DC" w14:textId="77777777" w:rsidR="0036334D" w:rsidRDefault="0036334D"/>
    <w:p w14:paraId="0758D11D" w14:textId="77777777" w:rsidR="0036334D" w:rsidRDefault="0036334D"/>
    <w:p w14:paraId="755AFB2E" w14:textId="77777777" w:rsidR="0036334D" w:rsidRDefault="0036334D"/>
    <w:p w14:paraId="3E631603" w14:textId="77777777" w:rsidR="0036334D" w:rsidRDefault="0036334D"/>
    <w:p w14:paraId="7A504621" w14:textId="77777777" w:rsidR="0036334D" w:rsidRDefault="0036334D"/>
    <w:p w14:paraId="749F6668" w14:textId="77777777" w:rsidR="0036334D" w:rsidRDefault="0036334D"/>
    <w:p w14:paraId="22289EBE" w14:textId="77777777" w:rsidR="0036334D" w:rsidRDefault="0036334D"/>
    <w:p w14:paraId="0B5E955A" w14:textId="77777777" w:rsidR="0036334D" w:rsidRDefault="0036334D"/>
    <w:p w14:paraId="46944542" w14:textId="77777777" w:rsidR="0036334D" w:rsidRDefault="0036334D"/>
    <w:p w14:paraId="4131CB38" w14:textId="77777777" w:rsidR="0036334D" w:rsidRDefault="0036334D"/>
    <w:p w14:paraId="2E4DFFCF" w14:textId="77777777" w:rsidR="0036334D" w:rsidRDefault="0036334D"/>
    <w:p w14:paraId="015B6139" w14:textId="77777777" w:rsidR="0036334D" w:rsidRDefault="0036334D"/>
    <w:p w14:paraId="29AD83F3" w14:textId="77777777" w:rsidR="0036334D" w:rsidRDefault="0036334D"/>
    <w:p w14:paraId="00ABDC9F" w14:textId="77777777" w:rsidR="0036334D" w:rsidRDefault="0036334D"/>
    <w:p w14:paraId="5C3B687C" w14:textId="77777777" w:rsidR="0036334D" w:rsidRDefault="0036334D"/>
    <w:p w14:paraId="6E243F64" w14:textId="77777777" w:rsidR="0036334D" w:rsidRDefault="0036334D"/>
    <w:p w14:paraId="53DBB142" w14:textId="77777777" w:rsidR="0036334D" w:rsidRDefault="00000000">
      <w:pPr>
        <w:pStyle w:val="Heading1"/>
      </w:pPr>
      <w:bookmarkStart w:id="7" w:name="_4zz7sprhmlhg" w:colFirst="0" w:colLast="0"/>
      <w:bookmarkStart w:id="8" w:name="_8dkh521xc0n1" w:colFirst="0" w:colLast="0"/>
      <w:bookmarkEnd w:id="7"/>
      <w:bookmarkEnd w:id="8"/>
      <w:r>
        <w:t>Chapter 2 Data Acquisition and Transformation Process.</w:t>
      </w:r>
    </w:p>
    <w:p w14:paraId="2E2C2305" w14:textId="77777777" w:rsidR="0036334D" w:rsidRDefault="00000000">
      <w:pPr>
        <w:pStyle w:val="Heading2"/>
      </w:pPr>
      <w:bookmarkStart w:id="9" w:name="_4tvzfl1ppdk4" w:colFirst="0" w:colLast="0"/>
      <w:bookmarkEnd w:id="9"/>
      <w:r>
        <w:t>2.1 Overview</w:t>
      </w:r>
    </w:p>
    <w:p w14:paraId="6E483BD3" w14:textId="77777777" w:rsidR="0036334D" w:rsidRDefault="00000000">
      <w:pPr>
        <w:jc w:val="both"/>
      </w:pPr>
      <w:r>
        <w:t>The Airbnb–Census analytics project is built around a robust data acquisition and transformation phase that ensures all raw data is collected, cleansed, structured, and made analysis-ready through an automated and repeatable pipeline. The workflow follows a three-layer architecture Bronze, Silver, and Gold representing raw ingestion, data refinement, and analytical modelling, each enhancing data quality, standardisation, and business value. Implementation adheres to ELT (Extract, Load, Transform) principles, where data is first loaded into the warehouse and then transformed within the database using SQL, ensuring efficiency, transparency, and full auditability of every processing step.</w:t>
      </w:r>
    </w:p>
    <w:p w14:paraId="642BF2A7" w14:textId="7C7DD51E" w:rsidR="0036334D" w:rsidRDefault="00000000">
      <w:pPr>
        <w:pStyle w:val="Heading4"/>
        <w:rPr>
          <w:color w:val="000000"/>
        </w:rPr>
      </w:pPr>
      <w:bookmarkStart w:id="10" w:name="_j94qcsyfzhoh" w:colFirst="0" w:colLast="0"/>
      <w:bookmarkEnd w:id="10"/>
      <w:r>
        <w:rPr>
          <w:color w:val="000000"/>
        </w:rPr>
        <w:lastRenderedPageBreak/>
        <w:t xml:space="preserve">Figure </w:t>
      </w:r>
      <w:r w:rsidR="00F33D0C">
        <w:rPr>
          <w:color w:val="000000"/>
        </w:rPr>
        <w:t>2.1 Medallion</w:t>
      </w:r>
      <w:r>
        <w:rPr>
          <w:color w:val="000000"/>
        </w:rPr>
        <w:t xml:space="preserve"> Architecture and Data Flow Pipeline</w:t>
      </w:r>
    </w:p>
    <w:p w14:paraId="0508EB2E" w14:textId="77777777" w:rsidR="0036334D" w:rsidRDefault="00000000">
      <w:pPr>
        <w:jc w:val="center"/>
      </w:pPr>
      <w:r>
        <w:rPr>
          <w:noProof/>
        </w:rPr>
        <w:drawing>
          <wp:inline distT="114300" distB="114300" distL="114300" distR="114300" wp14:anchorId="670309C1" wp14:editId="7A9A2EEA">
            <wp:extent cx="3376613" cy="505710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3376613" cy="5057103"/>
                    </a:xfrm>
                    <a:prstGeom prst="rect">
                      <a:avLst/>
                    </a:prstGeom>
                    <a:ln/>
                  </pic:spPr>
                </pic:pic>
              </a:graphicData>
            </a:graphic>
          </wp:inline>
        </w:drawing>
      </w:r>
    </w:p>
    <w:p w14:paraId="164AFA1D" w14:textId="2B0C941D" w:rsidR="00F33D0C" w:rsidRPr="00F33D0C" w:rsidRDefault="00F33D0C">
      <w:pPr>
        <w:jc w:val="center"/>
        <w:rPr>
          <w:i/>
          <w:iCs/>
        </w:rPr>
      </w:pPr>
      <w:r>
        <w:rPr>
          <w:i/>
          <w:iCs/>
        </w:rPr>
        <w:t>Fig 1: Architecture of Complete Project</w:t>
      </w:r>
    </w:p>
    <w:p w14:paraId="4232F683" w14:textId="77777777" w:rsidR="0036334D" w:rsidRDefault="0036334D"/>
    <w:p w14:paraId="3827DF46" w14:textId="77777777" w:rsidR="0036334D" w:rsidRDefault="00000000">
      <w:pPr>
        <w:pStyle w:val="Heading2"/>
      </w:pPr>
      <w:bookmarkStart w:id="11" w:name="_c5vs4k1mxtg7" w:colFirst="0" w:colLast="0"/>
      <w:bookmarkEnd w:id="11"/>
      <w:r>
        <w:t>2.2 Bronze Layer - Raw Data Ingestion.</w:t>
      </w:r>
    </w:p>
    <w:p w14:paraId="6CAD588B" w14:textId="77777777" w:rsidR="0036334D" w:rsidRDefault="00000000">
      <w:pPr>
        <w:pStyle w:val="Heading3"/>
      </w:pPr>
      <w:bookmarkStart w:id="12" w:name="_rs8s8q5po89d" w:colFirst="0" w:colLast="0"/>
      <w:bookmarkEnd w:id="12"/>
      <w:r>
        <w:t>2.2.1 Source Data Overview</w:t>
      </w:r>
    </w:p>
    <w:p w14:paraId="512ABDB6" w14:textId="77777777" w:rsidR="0036334D" w:rsidRDefault="00000000">
      <w:pPr>
        <w:spacing w:before="240" w:after="240"/>
        <w:jc w:val="both"/>
      </w:pPr>
      <w:r>
        <w:t xml:space="preserve">Two major datasets form the foundation of the project: Airbnb Listings Data, containing property-level information across Sydney LGAs such as price, host ID, reviews, and property attributes (room type, accommodates, </w:t>
      </w:r>
      <w:proofErr w:type="spellStart"/>
      <w:r>
        <w:t>superhost</w:t>
      </w:r>
      <w:proofErr w:type="spellEnd"/>
      <w:r>
        <w:t xml:space="preserve"> status); and Australian Census Data, providing socio-demographic and economic indicators like total population, median age, median rent, and average household size per LGA. Both datasets were downloaded as CSV files and uploaded to Google Cloud Storage, then ingested into PostgreSQL (Cloud SQL). To preserve lineage and ensure transparency, the raw data was stored under a dedicated bronze schema, retaining its original form for auditability and reproducibility.</w:t>
      </w:r>
    </w:p>
    <w:p w14:paraId="6FBCDAA3" w14:textId="77777777" w:rsidR="0036334D" w:rsidRDefault="00000000">
      <w:pPr>
        <w:pStyle w:val="Heading3"/>
      </w:pPr>
      <w:bookmarkStart w:id="13" w:name="_jk5k737swcge" w:colFirst="0" w:colLast="0"/>
      <w:bookmarkEnd w:id="13"/>
      <w:r>
        <w:lastRenderedPageBreak/>
        <w:t>2.2.2 Data Loading Approach</w:t>
      </w:r>
    </w:p>
    <w:p w14:paraId="3B1C9228" w14:textId="77777777" w:rsidR="0036334D" w:rsidRDefault="00000000">
      <w:pPr>
        <w:spacing w:before="240" w:after="240"/>
        <w:jc w:val="both"/>
      </w:pPr>
      <w:r>
        <w:t xml:space="preserve">Apache Airflow automated the data ingestion through a DAG that scheduled periodic loading of raw CSV files using Python operators and SQL tasks. Each task represented key </w:t>
      </w:r>
      <w:proofErr w:type="gramStart"/>
      <w:r>
        <w:t>functions :</w:t>
      </w:r>
      <w:proofErr w:type="gramEnd"/>
      <w:r>
        <w:t xml:space="preserve">- Extract (loading CSVs into PostgreSQL via the COPY command), Check (validating schema and primary keys), and Log Metadata (recording file version, load date, and row count). This design ensured </w:t>
      </w:r>
      <w:proofErr w:type="gramStart"/>
      <w:r>
        <w:t>idempotency ,</w:t>
      </w:r>
      <w:proofErr w:type="gramEnd"/>
      <w:r>
        <w:t xml:space="preserve"> preventing duplicate ingestion and full transparency through detailed execution logs in Airflow.</w:t>
      </w:r>
    </w:p>
    <w:p w14:paraId="521FD46F" w14:textId="77777777" w:rsidR="0036334D" w:rsidRDefault="00000000">
      <w:pPr>
        <w:pStyle w:val="Heading3"/>
      </w:pPr>
      <w:bookmarkStart w:id="14" w:name="_3p8k4ewgft8h" w:colFirst="0" w:colLast="0"/>
      <w:bookmarkEnd w:id="14"/>
      <w:r>
        <w:t>2.2.3 Challenges and Solutions</w:t>
      </w:r>
    </w:p>
    <w:p w14:paraId="2A25803D" w14:textId="77777777" w:rsidR="0036334D" w:rsidRDefault="00000000">
      <w:pPr>
        <w:jc w:val="both"/>
      </w:pPr>
      <w:r>
        <w:t xml:space="preserve">The issues that were frequently suffered included variations in encoding and missing headers in extracts of </w:t>
      </w:r>
      <w:proofErr w:type="spellStart"/>
      <w:r>
        <w:t>Airbnb.This</w:t>
      </w:r>
      <w:proofErr w:type="spellEnd"/>
      <w:r>
        <w:t xml:space="preserve"> was fixed by clear definition of column names in the Airflow loading task and encoding=utf-8 in </w:t>
      </w:r>
      <w:proofErr w:type="spellStart"/>
      <w:r>
        <w:t>ingestion.Another</w:t>
      </w:r>
      <w:proofErr w:type="spellEnd"/>
      <w:r>
        <w:t xml:space="preserve"> problem was different spellings and abbreviations of the suburbs (e.g. N. Sydney vs North Sydney), which was solved in the Silver layer by normalisation of the texts.</w:t>
      </w:r>
    </w:p>
    <w:p w14:paraId="7BB57CCC" w14:textId="77777777" w:rsidR="0036334D" w:rsidRDefault="0036334D"/>
    <w:p w14:paraId="7C8199BD" w14:textId="77777777" w:rsidR="0036334D" w:rsidRDefault="00000000">
      <w:pPr>
        <w:pStyle w:val="Heading2"/>
      </w:pPr>
      <w:bookmarkStart w:id="15" w:name="_5xrkyaajnn76" w:colFirst="0" w:colLast="0"/>
      <w:bookmarkEnd w:id="15"/>
      <w:r>
        <w:t>2.3 Silver Layer - Cleaning and Integration of Data.</w:t>
      </w:r>
    </w:p>
    <w:p w14:paraId="12F3DCA0" w14:textId="77777777" w:rsidR="0036334D" w:rsidRDefault="0036334D"/>
    <w:p w14:paraId="7EECA40C" w14:textId="6EB561C6" w:rsidR="0036334D" w:rsidRDefault="00000000" w:rsidP="004B3F8D">
      <w:r>
        <w:t xml:space="preserve">Data quality assurance and semantic alignment is done in the </w:t>
      </w:r>
      <w:proofErr w:type="gramStart"/>
      <w:r>
        <w:t>Silver</w:t>
      </w:r>
      <w:proofErr w:type="gramEnd"/>
      <w:r>
        <w:t xml:space="preserve"> </w:t>
      </w:r>
      <w:proofErr w:type="spellStart"/>
      <w:proofErr w:type="gramStart"/>
      <w:r>
        <w:t>layer.This</w:t>
      </w:r>
      <w:proofErr w:type="spellEnd"/>
      <w:proofErr w:type="gramEnd"/>
      <w:r>
        <w:t xml:space="preserve"> will convert the raw Airbnb and Census data to structured and cleansed tables to be used in analytical joins.</w:t>
      </w:r>
      <w:bookmarkStart w:id="16" w:name="_ikfki5qjfwgd" w:colFirst="0" w:colLast="0"/>
      <w:bookmarkStart w:id="17" w:name="_ybkij9xnqb29" w:colFirst="0" w:colLast="0"/>
      <w:bookmarkEnd w:id="16"/>
      <w:bookmarkEnd w:id="17"/>
    </w:p>
    <w:p w14:paraId="575E6BE0" w14:textId="77777777" w:rsidR="0036334D" w:rsidRDefault="00000000">
      <w:pPr>
        <w:pStyle w:val="Heading3"/>
      </w:pPr>
      <w:bookmarkStart w:id="18" w:name="_xdfabxl5eqma" w:colFirst="0" w:colLast="0"/>
      <w:bookmarkEnd w:id="18"/>
      <w:r>
        <w:t>2.3.1. Cleaning and Standardisation:</w:t>
      </w:r>
    </w:p>
    <w:p w14:paraId="5C5D5274" w14:textId="77777777" w:rsidR="0036334D" w:rsidRDefault="0036334D"/>
    <w:p w14:paraId="0331236E" w14:textId="77777777" w:rsidR="0036334D" w:rsidRDefault="00000000">
      <w:pPr>
        <w:jc w:val="both"/>
      </w:pPr>
      <w:r>
        <w:t xml:space="preserve">The data-cleaning process focused on four key areas to ensure accuracy and consistency across datasets. Data type alignment standardized numeric fields (e.g., price, median age, rent) as </w:t>
      </w:r>
      <w:proofErr w:type="gramStart"/>
      <w:r>
        <w:t>NUMERIC(</w:t>
      </w:r>
      <w:proofErr w:type="gramEnd"/>
      <w:r>
        <w:t>10,2) to maintain precision during aggregation. Duplicate and null handling used a ROW_</w:t>
      </w:r>
      <w:proofErr w:type="gramStart"/>
      <w:r>
        <w:t>NUMBER(</w:t>
      </w:r>
      <w:proofErr w:type="gramEnd"/>
      <w:r>
        <w:t>) window function on unique identifiers (</w:t>
      </w:r>
      <w:proofErr w:type="spellStart"/>
      <w:r>
        <w:t>listing_id</w:t>
      </w:r>
      <w:proofErr w:type="spellEnd"/>
      <w:r>
        <w:t xml:space="preserve">, </w:t>
      </w:r>
      <w:proofErr w:type="spellStart"/>
      <w:r>
        <w:t>lga_code</w:t>
      </w:r>
      <w:proofErr w:type="spellEnd"/>
      <w:r>
        <w:t>) to remove duplicates, while missing continuous values were imputed using median values. Text normalization applied LOWER(</w:t>
      </w:r>
      <w:proofErr w:type="gramStart"/>
      <w:r>
        <w:t>TRIM(</w:t>
      </w:r>
      <w:proofErr w:type="gramEnd"/>
      <w:r>
        <w:t>)) to harmonize text-based fields like suburb and LGA names (e.g., SELECT LOWER(</w:t>
      </w:r>
      <w:proofErr w:type="gramStart"/>
      <w:r>
        <w:t>TRIM(</w:t>
      </w:r>
      <w:proofErr w:type="spellStart"/>
      <w:proofErr w:type="gramEnd"/>
      <w:r>
        <w:t>lga_name</w:t>
      </w:r>
      <w:proofErr w:type="spellEnd"/>
      <w:r>
        <w:t xml:space="preserve">)) AS </w:t>
      </w:r>
      <w:proofErr w:type="spellStart"/>
      <w:r>
        <w:t>lga_name_cleaned</w:t>
      </w:r>
      <w:proofErr w:type="spellEnd"/>
      <w:r>
        <w:t xml:space="preserve"> FROM </w:t>
      </w:r>
      <w:proofErr w:type="spellStart"/>
      <w:proofErr w:type="gramStart"/>
      <w:r>
        <w:t>bronze.airbnb</w:t>
      </w:r>
      <w:proofErr w:type="gramEnd"/>
      <w:r>
        <w:t>_listings</w:t>
      </w:r>
      <w:proofErr w:type="spellEnd"/>
      <w:r>
        <w:t xml:space="preserve">). Lastly, referential integrity checks ensured all Airbnb </w:t>
      </w:r>
      <w:proofErr w:type="spellStart"/>
      <w:r>
        <w:t>lga_code</w:t>
      </w:r>
      <w:proofErr w:type="spellEnd"/>
      <w:r>
        <w:t xml:space="preserve"> values matched valid Census records, with unmatched LGAs manually reviewed and corrected through reference mapping.</w:t>
      </w:r>
    </w:p>
    <w:p w14:paraId="0F28ED09" w14:textId="77777777" w:rsidR="0036334D" w:rsidRDefault="00000000">
      <w:r>
        <w:t xml:space="preserve"> </w:t>
      </w:r>
    </w:p>
    <w:p w14:paraId="301A1CFB" w14:textId="77777777" w:rsidR="0036334D" w:rsidRDefault="00000000">
      <w:pPr>
        <w:pStyle w:val="Heading3"/>
      </w:pPr>
      <w:bookmarkStart w:id="19" w:name="_9ghrl4f9wm6h" w:colFirst="0" w:colLast="0"/>
      <w:bookmarkEnd w:id="19"/>
      <w:r>
        <w:t>2.3.2. The Airbnb and Census Data were integrated into the analysis</w:t>
      </w:r>
    </w:p>
    <w:p w14:paraId="74D6A831" w14:textId="77777777" w:rsidR="0036334D" w:rsidRDefault="0036334D"/>
    <w:p w14:paraId="69FF45ED" w14:textId="77777777" w:rsidR="0036334D" w:rsidRDefault="00000000">
      <w:r>
        <w:t xml:space="preserve">It was integrated using a join operation on </w:t>
      </w:r>
      <w:proofErr w:type="spellStart"/>
      <w:r>
        <w:t>lga</w:t>
      </w:r>
      <w:proofErr w:type="spellEnd"/>
      <w:r>
        <w:t xml:space="preserve"> code to result in the first homogenous dataset at the LGA level.</w:t>
      </w:r>
    </w:p>
    <w:p w14:paraId="012A851F" w14:textId="77777777" w:rsidR="0036334D" w:rsidRDefault="0036334D"/>
    <w:p w14:paraId="57419894" w14:textId="77777777" w:rsidR="0036334D" w:rsidRDefault="00000000">
      <w:r>
        <w:t>Key derived fields included:</w:t>
      </w:r>
    </w:p>
    <w:p w14:paraId="0A8746F4" w14:textId="77777777" w:rsidR="0036334D" w:rsidRDefault="0036334D"/>
    <w:p w14:paraId="02B9ADC6" w14:textId="77777777" w:rsidR="0036334D" w:rsidRDefault="00000000">
      <w:pPr>
        <w:numPr>
          <w:ilvl w:val="0"/>
          <w:numId w:val="1"/>
        </w:numPr>
        <w:rPr>
          <w:b/>
        </w:rPr>
      </w:pPr>
      <w:proofErr w:type="spellStart"/>
      <w:r>
        <w:rPr>
          <w:b/>
        </w:rPr>
        <w:lastRenderedPageBreak/>
        <w:t>avg_review_rating</w:t>
      </w:r>
      <w:proofErr w:type="spellEnd"/>
      <w:r>
        <w:rPr>
          <w:b/>
        </w:rPr>
        <w:t xml:space="preserve"> - average of all listed in LGA.</w:t>
      </w:r>
    </w:p>
    <w:p w14:paraId="284C4213" w14:textId="77777777" w:rsidR="0036334D" w:rsidRDefault="0036334D">
      <w:pPr>
        <w:rPr>
          <w:b/>
        </w:rPr>
      </w:pPr>
    </w:p>
    <w:p w14:paraId="108F8EC7" w14:textId="77777777" w:rsidR="0036334D" w:rsidRDefault="00000000">
      <w:pPr>
        <w:numPr>
          <w:ilvl w:val="0"/>
          <w:numId w:val="1"/>
        </w:numPr>
        <w:rPr>
          <w:b/>
        </w:rPr>
      </w:pPr>
      <w:proofErr w:type="spellStart"/>
      <w:r>
        <w:rPr>
          <w:b/>
        </w:rPr>
        <w:t>superhost</w:t>
      </w:r>
      <w:proofErr w:type="spellEnd"/>
      <w:r>
        <w:rPr>
          <w:b/>
        </w:rPr>
        <w:t xml:space="preserve"> rate - proportion of </w:t>
      </w:r>
      <w:proofErr w:type="spellStart"/>
      <w:r>
        <w:rPr>
          <w:b/>
        </w:rPr>
        <w:t>superhosts</w:t>
      </w:r>
      <w:proofErr w:type="spellEnd"/>
      <w:r>
        <w:rPr>
          <w:b/>
        </w:rPr>
        <w:t xml:space="preserve"> per LGA.</w:t>
      </w:r>
    </w:p>
    <w:p w14:paraId="6E65116D" w14:textId="77777777" w:rsidR="0036334D" w:rsidRDefault="0036334D">
      <w:pPr>
        <w:rPr>
          <w:b/>
        </w:rPr>
      </w:pPr>
    </w:p>
    <w:p w14:paraId="365A7816" w14:textId="77777777" w:rsidR="0036334D" w:rsidRDefault="00000000">
      <w:pPr>
        <w:numPr>
          <w:ilvl w:val="0"/>
          <w:numId w:val="1"/>
        </w:numPr>
        <w:rPr>
          <w:b/>
        </w:rPr>
      </w:pPr>
      <w:proofErr w:type="spellStart"/>
      <w:r>
        <w:rPr>
          <w:b/>
        </w:rPr>
        <w:t>avg_price</w:t>
      </w:r>
      <w:proofErr w:type="spellEnd"/>
      <w:r>
        <w:rPr>
          <w:b/>
        </w:rPr>
        <w:t xml:space="preserve"> - average price per LGA.</w:t>
      </w:r>
    </w:p>
    <w:p w14:paraId="47BDB6A3" w14:textId="77777777" w:rsidR="0036334D" w:rsidRDefault="0036334D">
      <w:pPr>
        <w:rPr>
          <w:b/>
        </w:rPr>
      </w:pPr>
    </w:p>
    <w:p w14:paraId="54147277" w14:textId="77777777" w:rsidR="0036334D" w:rsidRDefault="00000000">
      <w:pPr>
        <w:numPr>
          <w:ilvl w:val="0"/>
          <w:numId w:val="1"/>
        </w:numPr>
        <w:rPr>
          <w:b/>
        </w:rPr>
      </w:pPr>
      <w:proofErr w:type="spellStart"/>
      <w:r>
        <w:rPr>
          <w:b/>
        </w:rPr>
        <w:t>median_age</w:t>
      </w:r>
      <w:proofErr w:type="spellEnd"/>
      <w:r>
        <w:rPr>
          <w:b/>
        </w:rPr>
        <w:t xml:space="preserve">, </w:t>
      </w:r>
      <w:proofErr w:type="spellStart"/>
      <w:r>
        <w:rPr>
          <w:b/>
        </w:rPr>
        <w:t>median_rent</w:t>
      </w:r>
      <w:proofErr w:type="spellEnd"/>
      <w:r>
        <w:rPr>
          <w:b/>
        </w:rPr>
        <w:t xml:space="preserve">, and </w:t>
      </w:r>
      <w:proofErr w:type="spellStart"/>
      <w:r>
        <w:rPr>
          <w:b/>
        </w:rPr>
        <w:t>household_size</w:t>
      </w:r>
      <w:proofErr w:type="spellEnd"/>
      <w:r>
        <w:rPr>
          <w:b/>
        </w:rPr>
        <w:t xml:space="preserve"> - demographic variables of Census data.</w:t>
      </w:r>
    </w:p>
    <w:p w14:paraId="2F78249C" w14:textId="77777777" w:rsidR="0036334D" w:rsidRDefault="0036334D"/>
    <w:p w14:paraId="2F21454C" w14:textId="77777777" w:rsidR="0036334D" w:rsidRDefault="00000000">
      <w:r>
        <w:t>The model that was obtained was stored as:</w:t>
      </w:r>
    </w:p>
    <w:p w14:paraId="2A6C392C" w14:textId="77777777" w:rsidR="0036334D" w:rsidRDefault="0036334D"/>
    <w:p w14:paraId="14DA082E" w14:textId="77777777" w:rsidR="0036334D" w:rsidRDefault="00000000">
      <w:pPr>
        <w:rPr>
          <w:b/>
        </w:rPr>
      </w:pPr>
      <w:proofErr w:type="spellStart"/>
      <w:proofErr w:type="gramStart"/>
      <w:r>
        <w:rPr>
          <w:b/>
        </w:rPr>
        <w:t>silver.airbnb</w:t>
      </w:r>
      <w:proofErr w:type="gramEnd"/>
      <w:r>
        <w:rPr>
          <w:b/>
        </w:rPr>
        <w:t>_census_joined</w:t>
      </w:r>
      <w:proofErr w:type="spellEnd"/>
    </w:p>
    <w:p w14:paraId="0B789339" w14:textId="77777777" w:rsidR="0036334D" w:rsidRDefault="0036334D"/>
    <w:p w14:paraId="3BEF13D0" w14:textId="3F74E3BD" w:rsidR="0036334D" w:rsidRDefault="00000000">
      <w:r>
        <w:t>This data was used as the basis of all subsequent analytical transformations.</w:t>
      </w:r>
    </w:p>
    <w:p w14:paraId="5DD7E342" w14:textId="77777777" w:rsidR="0036334D" w:rsidRDefault="0036334D"/>
    <w:p w14:paraId="3E364CDE" w14:textId="77777777" w:rsidR="0036334D" w:rsidRDefault="00000000">
      <w:pPr>
        <w:pStyle w:val="Heading2"/>
      </w:pPr>
      <w:bookmarkStart w:id="20" w:name="_bdanvjrjmqid" w:colFirst="0" w:colLast="0"/>
      <w:bookmarkEnd w:id="20"/>
      <w:r>
        <w:t>2.4 Gold Layer- Analytical Modelling and Aggregation.</w:t>
      </w:r>
    </w:p>
    <w:p w14:paraId="442FBE16" w14:textId="77777777" w:rsidR="0036334D" w:rsidRDefault="0036334D"/>
    <w:p w14:paraId="769C18DF" w14:textId="6CA41B3A" w:rsidR="0036334D" w:rsidRDefault="00000000">
      <w:pPr>
        <w:jc w:val="both"/>
      </w:pPr>
      <w:r>
        <w:t xml:space="preserve">The last and most business-related stage of the pipeline is the </w:t>
      </w:r>
      <w:r w:rsidR="004B3F8D">
        <w:t>gold</w:t>
      </w:r>
      <w:r>
        <w:t xml:space="preserve"> </w:t>
      </w:r>
      <w:r w:rsidR="004B3F8D">
        <w:t>layer. In</w:t>
      </w:r>
      <w:r>
        <w:t xml:space="preserve"> this case, the purified </w:t>
      </w:r>
      <w:r w:rsidR="004B3F8D">
        <w:t>silver</w:t>
      </w:r>
      <w:r>
        <w:t xml:space="preserve"> data is restructured into analysis models which facilitate exploration, reporting and statistical correlation.</w:t>
      </w:r>
    </w:p>
    <w:p w14:paraId="5D731CC5" w14:textId="77777777" w:rsidR="0036334D" w:rsidRDefault="00000000">
      <w:pPr>
        <w:pStyle w:val="Heading3"/>
      </w:pPr>
      <w:bookmarkStart w:id="21" w:name="_12mwv4j122ri" w:colFirst="0" w:colLast="0"/>
      <w:bookmarkEnd w:id="21"/>
      <w:proofErr w:type="gramStart"/>
      <w:r>
        <w:t>2.4.1 Dimensional</w:t>
      </w:r>
      <w:proofErr w:type="gramEnd"/>
      <w:r>
        <w:t xml:space="preserve"> Modelling</w:t>
      </w:r>
    </w:p>
    <w:p w14:paraId="242391DA" w14:textId="77777777" w:rsidR="0036334D" w:rsidRDefault="0036334D"/>
    <w:p w14:paraId="039F1B56" w14:textId="77777777" w:rsidR="0036334D" w:rsidRDefault="00000000">
      <w:r>
        <w:t>A star schema strategy was adopted to improve the performance of queries and make them understandable.</w:t>
      </w:r>
    </w:p>
    <w:p w14:paraId="09E85C21" w14:textId="77777777" w:rsidR="0036334D" w:rsidRDefault="0036334D"/>
    <w:p w14:paraId="32232612" w14:textId="77777777" w:rsidR="0036334D" w:rsidRDefault="00000000">
      <w:r>
        <w:t>The schema consists of:</w:t>
      </w:r>
    </w:p>
    <w:p w14:paraId="09785057" w14:textId="77777777" w:rsidR="0036334D" w:rsidRDefault="0036334D"/>
    <w:p w14:paraId="67AEDE3D" w14:textId="77777777" w:rsidR="0036334D" w:rsidRDefault="00000000">
      <w:r>
        <w:rPr>
          <w:b/>
        </w:rPr>
        <w:t>Fact Table</w:t>
      </w:r>
      <w:r>
        <w:t>: fact listing monthly - aggregated listing metrics — including revenue, occupancy rate and total reviews each month.</w:t>
      </w:r>
    </w:p>
    <w:p w14:paraId="3A90B2B0" w14:textId="77777777" w:rsidR="0036334D" w:rsidRDefault="0036334D"/>
    <w:p w14:paraId="5C23CC53" w14:textId="77777777" w:rsidR="0036334D" w:rsidRDefault="00000000">
      <w:r>
        <w:rPr>
          <w:b/>
        </w:rPr>
        <w:t>Dimension Tables</w:t>
      </w:r>
      <w:r>
        <w:t>:</w:t>
      </w:r>
    </w:p>
    <w:p w14:paraId="64626371" w14:textId="77777777" w:rsidR="0036334D" w:rsidRDefault="0036334D"/>
    <w:p w14:paraId="2D8DD758" w14:textId="77777777" w:rsidR="0036334D" w:rsidRDefault="00000000">
      <w:proofErr w:type="spellStart"/>
      <w:r>
        <w:t>dim_lga</w:t>
      </w:r>
      <w:proofErr w:type="spellEnd"/>
      <w:r>
        <w:t xml:space="preserve"> - geographical and demographic characteristics.</w:t>
      </w:r>
    </w:p>
    <w:p w14:paraId="358B1706" w14:textId="77777777" w:rsidR="0036334D" w:rsidRDefault="0036334D"/>
    <w:p w14:paraId="33FF02AB" w14:textId="77777777" w:rsidR="0036334D" w:rsidRDefault="00000000">
      <w:proofErr w:type="spellStart"/>
      <w:r>
        <w:t>dim_host</w:t>
      </w:r>
      <w:proofErr w:type="spellEnd"/>
      <w:r>
        <w:t xml:space="preserve">- host level properties like total listings and being a </w:t>
      </w:r>
      <w:proofErr w:type="spellStart"/>
      <w:r>
        <w:t>superhost</w:t>
      </w:r>
      <w:proofErr w:type="spellEnd"/>
      <w:r>
        <w:t>.</w:t>
      </w:r>
    </w:p>
    <w:p w14:paraId="59162A85" w14:textId="77777777" w:rsidR="0036334D" w:rsidRDefault="0036334D"/>
    <w:p w14:paraId="426A0656" w14:textId="77777777" w:rsidR="0036334D" w:rsidRDefault="00000000">
      <w:r>
        <w:t xml:space="preserve">dim listing - fixed parameters of </w:t>
      </w:r>
      <w:proofErr w:type="gramStart"/>
      <w:r>
        <w:t>particular listing</w:t>
      </w:r>
      <w:proofErr w:type="gramEnd"/>
      <w:r>
        <w:t xml:space="preserve"> (type of property, number of people allowed to stay, type of room).</w:t>
      </w:r>
    </w:p>
    <w:p w14:paraId="7881D8CC" w14:textId="77777777" w:rsidR="0036334D" w:rsidRDefault="0036334D"/>
    <w:p w14:paraId="2866F5DC" w14:textId="77777777" w:rsidR="0036334D" w:rsidRDefault="00000000">
      <w:r>
        <w:t>This will provide the flexibility of the analysis, and joins can be effectively created in response to a broad spectrum of business inquiries.</w:t>
      </w:r>
    </w:p>
    <w:p w14:paraId="21409E71" w14:textId="0251986A" w:rsidR="0036334D" w:rsidRDefault="00000000">
      <w:pPr>
        <w:pStyle w:val="Heading2"/>
      </w:pPr>
      <w:bookmarkStart w:id="22" w:name="_k3kw7pfw50tb" w:colFirst="0" w:colLast="0"/>
      <w:bookmarkEnd w:id="22"/>
      <w:r>
        <w:lastRenderedPageBreak/>
        <w:t>Chapter 3 Analytical Methodology and SQL-Based Insights</w:t>
      </w:r>
    </w:p>
    <w:p w14:paraId="470B10D8" w14:textId="77777777" w:rsidR="0036334D" w:rsidRDefault="00000000">
      <w:pPr>
        <w:pStyle w:val="Heading2"/>
      </w:pPr>
      <w:bookmarkStart w:id="23" w:name="_2rtxkapbuyza" w:colFirst="0" w:colLast="0"/>
      <w:bookmarkEnd w:id="23"/>
      <w:r>
        <w:t>3.1 Overview</w:t>
      </w:r>
    </w:p>
    <w:p w14:paraId="7F7335C7" w14:textId="77777777" w:rsidR="00F33D0C" w:rsidRDefault="00000000">
      <w:pPr>
        <w:jc w:val="both"/>
      </w:pPr>
      <w:r>
        <w:t xml:space="preserve">The analysis phase transformed the curated data from the Gold Layer into actionable insights on Airbnb market performance across Sydney LGAs. Using the </w:t>
      </w:r>
      <w:proofErr w:type="spellStart"/>
      <w:r>
        <w:t>gold.dm_lga_summary</w:t>
      </w:r>
      <w:proofErr w:type="spellEnd"/>
      <w:r>
        <w:t xml:space="preserve"> and </w:t>
      </w:r>
      <w:proofErr w:type="spellStart"/>
      <w:proofErr w:type="gramStart"/>
      <w:r>
        <w:t>gold.airbnb</w:t>
      </w:r>
      <w:proofErr w:type="gramEnd"/>
      <w:r>
        <w:t>_census_gold_joined</w:t>
      </w:r>
      <w:proofErr w:type="spellEnd"/>
      <w:r>
        <w:t xml:space="preserve"> models, host, listing, and demographic features were integrated to enable multi-dimensional analysis. This allowed exploration of revenue distribution by LGA and property type, correlations between Airbnb performance and neighbourhood demographics, host behaviour across LGAs, and comparisons between Airbnb income potential and local housing costs. Each analytical question (Parts A–E) was examined conceptually, supported by SQL methodology and interpreted through relevant visualisations.</w:t>
      </w:r>
    </w:p>
    <w:p w14:paraId="130AD3BD" w14:textId="7CEBDC66" w:rsidR="0036334D" w:rsidRPr="00F33D0C" w:rsidRDefault="00000000">
      <w:pPr>
        <w:jc w:val="both"/>
      </w:pPr>
      <w:r>
        <w:br/>
      </w:r>
      <w:r>
        <w:rPr>
          <w:sz w:val="32"/>
          <w:szCs w:val="32"/>
        </w:rPr>
        <w:t>3.2 Ad-hoc analysis</w:t>
      </w:r>
    </w:p>
    <w:p w14:paraId="2169A4BF" w14:textId="77777777" w:rsidR="0036334D" w:rsidRDefault="00000000">
      <w:pPr>
        <w:pStyle w:val="Heading3"/>
      </w:pPr>
      <w:bookmarkStart w:id="24" w:name="_qac8cmdrb4qu" w:colFirst="0" w:colLast="0"/>
      <w:bookmarkEnd w:id="24"/>
      <w:r>
        <w:t>3.2.1 Part (a) Demographic Differences Between Top and Bottom LGAs</w:t>
      </w:r>
    </w:p>
    <w:p w14:paraId="6CE1F7DE" w14:textId="77777777" w:rsidR="0036334D" w:rsidRDefault="00000000">
      <w:pPr>
        <w:spacing w:before="240" w:after="240"/>
        <w:jc w:val="both"/>
      </w:pPr>
      <w:r>
        <w:t xml:space="preserve">The first analytical task aimed to explore how Airbnb performance varies across different demographic and socio-economic contexts by comparing the top three and bottom three LGAs in terms of average nightly revenue. Using the </w:t>
      </w:r>
      <w:proofErr w:type="spellStart"/>
      <w:r>
        <w:t>gold.dm_lga_summary</w:t>
      </w:r>
      <w:proofErr w:type="spellEnd"/>
      <w:r>
        <w:t xml:space="preserve"> table, a SQL query was developed to calculate the average Airbnb revenue alongside median age, average household size, and median rent for each LGA. The query employed nested subqueries to isolate the highest and lowest performing regions based on the average price metric, thereby identifying which local government areas demonstrated stronger Airbnb performance and which </w:t>
      </w:r>
      <w:proofErr w:type="gramStart"/>
      <w:r>
        <w:t>lagged behind</w:t>
      </w:r>
      <w:proofErr w:type="gramEnd"/>
      <w:r>
        <w:t>.</w:t>
      </w:r>
    </w:p>
    <w:p w14:paraId="33EF009A" w14:textId="77777777" w:rsidR="0036334D" w:rsidRPr="004B3F8D" w:rsidRDefault="00000000">
      <w:pPr>
        <w:spacing w:before="240" w:after="240"/>
        <w:jc w:val="center"/>
        <w:rPr>
          <w:sz w:val="21"/>
          <w:szCs w:val="21"/>
        </w:rPr>
      </w:pPr>
      <w:r w:rsidRPr="004B3F8D">
        <w:rPr>
          <w:noProof/>
          <w:sz w:val="21"/>
          <w:szCs w:val="21"/>
        </w:rPr>
        <w:drawing>
          <wp:inline distT="114300" distB="114300" distL="114300" distR="114300" wp14:anchorId="0806C63D" wp14:editId="06EFD5F9">
            <wp:extent cx="5731200" cy="12827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1200" cy="1282700"/>
                    </a:xfrm>
                    <a:prstGeom prst="rect">
                      <a:avLst/>
                    </a:prstGeom>
                    <a:ln/>
                  </pic:spPr>
                </pic:pic>
              </a:graphicData>
            </a:graphic>
          </wp:inline>
        </w:drawing>
      </w:r>
    </w:p>
    <w:p w14:paraId="005AAD82" w14:textId="230A0CDA" w:rsidR="00F33D0C" w:rsidRPr="004B3F8D" w:rsidRDefault="00F33D0C">
      <w:pPr>
        <w:spacing w:before="240" w:after="240"/>
        <w:jc w:val="center"/>
        <w:rPr>
          <w:i/>
          <w:iCs/>
          <w:sz w:val="20"/>
          <w:szCs w:val="20"/>
        </w:rPr>
      </w:pPr>
      <w:r w:rsidRPr="004B3F8D">
        <w:rPr>
          <w:i/>
          <w:iCs/>
          <w:sz w:val="20"/>
          <w:szCs w:val="20"/>
        </w:rPr>
        <w:t>Fig 2: Top 3 and Bottom 3 LGAs by Average Price</w:t>
      </w:r>
    </w:p>
    <w:p w14:paraId="39AA16C7" w14:textId="37356591" w:rsidR="0036334D" w:rsidRDefault="00000000" w:rsidP="00F33D0C">
      <w:pPr>
        <w:spacing w:before="240" w:after="240"/>
        <w:jc w:val="both"/>
      </w:pPr>
      <w:r>
        <w:t xml:space="preserve">The results show a distinct contrast between affluent coastal LGAs and suburban residential areas. Mosman, Hunters Hill, and </w:t>
      </w:r>
      <w:proofErr w:type="spellStart"/>
      <w:r>
        <w:t>Woollahra</w:t>
      </w:r>
      <w:proofErr w:type="spellEnd"/>
      <w:r>
        <w:t xml:space="preserve"> emerged as the top-performing LGAs with average nightly revenues of $477.18, $325.57, and $321.89, respectively. These areas are characterised by older populations (median ages ranging between 39 and 43 years), smaller household sizes (between 2.3 and 2.7 persons per household), and higher weekly rents of around $490–$650. In contrast, the bottom-performing LGAs Camden, Cumberland, and Blacktown showed much lower average revenues, ranging from $90.30 to $107.63 per night, alongside younger populations (median ages of 32–33 years), larger households (averaging above 3.1 persons), and lower rental costs ($380–$460 per week).</w:t>
      </w:r>
    </w:p>
    <w:p w14:paraId="4D389F91" w14:textId="77777777" w:rsidR="0036334D" w:rsidRDefault="00000000">
      <w:pPr>
        <w:spacing w:before="240" w:after="240"/>
        <w:jc w:val="center"/>
      </w:pPr>
      <w:r>
        <w:rPr>
          <w:noProof/>
        </w:rPr>
        <w:lastRenderedPageBreak/>
        <w:drawing>
          <wp:inline distT="114300" distB="114300" distL="114300" distR="114300" wp14:anchorId="39F073B2" wp14:editId="38DF53CC">
            <wp:extent cx="5435126" cy="3187581"/>
            <wp:effectExtent l="0" t="0" r="635" b="635"/>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480540" cy="3214215"/>
                    </a:xfrm>
                    <a:prstGeom prst="rect">
                      <a:avLst/>
                    </a:prstGeom>
                    <a:ln/>
                  </pic:spPr>
                </pic:pic>
              </a:graphicData>
            </a:graphic>
          </wp:inline>
        </w:drawing>
      </w:r>
    </w:p>
    <w:p w14:paraId="609224C9" w14:textId="76ED21F6" w:rsidR="00F33D0C" w:rsidRPr="004B3F8D" w:rsidRDefault="00F33D0C">
      <w:pPr>
        <w:spacing w:before="240" w:after="240"/>
        <w:jc w:val="center"/>
        <w:rPr>
          <w:i/>
          <w:iCs/>
          <w:sz w:val="20"/>
          <w:szCs w:val="20"/>
        </w:rPr>
      </w:pPr>
      <w:r w:rsidRPr="004B3F8D">
        <w:rPr>
          <w:i/>
          <w:iCs/>
          <w:sz w:val="20"/>
          <w:szCs w:val="20"/>
        </w:rPr>
        <w:t xml:space="preserve">Fig 3: Top 3 and Bottom 3 LGAs by Average Price </w:t>
      </w:r>
      <w:r w:rsidRPr="004B3F8D">
        <w:rPr>
          <w:i/>
          <w:iCs/>
          <w:sz w:val="21"/>
          <w:szCs w:val="21"/>
        </w:rPr>
        <w:t>Plot</w:t>
      </w:r>
    </w:p>
    <w:p w14:paraId="104E5E43" w14:textId="77777777" w:rsidR="0036334D" w:rsidRDefault="0036334D">
      <w:pPr>
        <w:spacing w:before="240" w:after="240"/>
      </w:pPr>
    </w:p>
    <w:p w14:paraId="2982E8FD" w14:textId="77777777" w:rsidR="0036334D" w:rsidRDefault="00000000">
      <w:pPr>
        <w:spacing w:before="240" w:after="240"/>
        <w:jc w:val="both"/>
      </w:pPr>
      <w:r>
        <w:t>The visualisation above presents a clear horizontal bar chart comparison between the Top 3 and Bottom 3 LGAs by average revenue. The green bars represent the highest-performing LGAs, while the red bars highlight the lowest performers. The visual contrast vividly captures the substantial revenue disparity, where Mosman’s revenue nearly five times exceeds that of Blacktown. This difference highlights how Airbnb profitability is strongly influenced by local affluence, property desirability, and location attractiveness.</w:t>
      </w:r>
    </w:p>
    <w:p w14:paraId="1E30F1AD" w14:textId="77777777" w:rsidR="0036334D" w:rsidRDefault="00000000">
      <w:pPr>
        <w:pStyle w:val="Heading3"/>
        <w:spacing w:before="240" w:after="240"/>
      </w:pPr>
      <w:bookmarkStart w:id="25" w:name="_qdl1d0x5rihk" w:colFirst="0" w:colLast="0"/>
      <w:bookmarkEnd w:id="25"/>
      <w:r>
        <w:t>3.2 Part (b) Correlation Between Median Age and Airbnb Revenue</w:t>
      </w:r>
    </w:p>
    <w:p w14:paraId="56B4436D" w14:textId="77777777" w:rsidR="0036334D" w:rsidRDefault="00000000">
      <w:pPr>
        <w:spacing w:before="240" w:after="240"/>
        <w:jc w:val="both"/>
      </w:pPr>
      <w:r>
        <w:t xml:space="preserve">The second analytical point of interest was to identify the relationship between the demographic aspect of the median age in a neighbourhood and average Airbnb revenue per listing. This was </w:t>
      </w:r>
      <w:proofErr w:type="spellStart"/>
      <w:r>
        <w:t>analyzed</w:t>
      </w:r>
      <w:proofErr w:type="spellEnd"/>
      <w:r>
        <w:t xml:space="preserve"> through a mixture of the cleaned Airbnb data and the Australian Census demographic data in the gold layer where each LGA was represented with summed values of such measures as </w:t>
      </w:r>
      <w:proofErr w:type="spellStart"/>
      <w:r>
        <w:t>avg</w:t>
      </w:r>
      <w:proofErr w:type="spellEnd"/>
      <w:r>
        <w:t xml:space="preserve"> price (average nightly rate) and </w:t>
      </w:r>
      <w:proofErr w:type="spellStart"/>
      <w:r>
        <w:t>avg</w:t>
      </w:r>
      <w:proofErr w:type="spellEnd"/>
      <w:r>
        <w:t xml:space="preserve"> median age. The aim was to learn whether the contribution of older or younger populations to Airbnb market revenue potential is made.</w:t>
      </w:r>
    </w:p>
    <w:p w14:paraId="5C8B94AC" w14:textId="77777777" w:rsidR="0036334D" w:rsidRDefault="0036334D"/>
    <w:p w14:paraId="71D36FC9" w14:textId="77777777" w:rsidR="0036334D" w:rsidRDefault="00000000">
      <w:pPr>
        <w:jc w:val="center"/>
      </w:pPr>
      <w:r>
        <w:rPr>
          <w:noProof/>
        </w:rPr>
        <w:lastRenderedPageBreak/>
        <w:drawing>
          <wp:inline distT="114300" distB="114300" distL="114300" distR="114300" wp14:anchorId="2398BBFD" wp14:editId="3570A437">
            <wp:extent cx="5731200" cy="19050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0ED4E0C" w14:textId="77777777" w:rsidR="004B3F8D" w:rsidRDefault="004B3F8D">
      <w:pPr>
        <w:jc w:val="center"/>
      </w:pPr>
    </w:p>
    <w:p w14:paraId="57746209" w14:textId="0AA8DDC1" w:rsidR="0036334D" w:rsidRPr="004B3F8D" w:rsidRDefault="00F33D0C" w:rsidP="00F33D0C">
      <w:pPr>
        <w:jc w:val="center"/>
        <w:rPr>
          <w:i/>
          <w:iCs/>
          <w:sz w:val="20"/>
          <w:szCs w:val="20"/>
        </w:rPr>
      </w:pPr>
      <w:r w:rsidRPr="004B3F8D">
        <w:rPr>
          <w:i/>
          <w:iCs/>
          <w:sz w:val="20"/>
          <w:szCs w:val="20"/>
        </w:rPr>
        <w:t>Fig 4: Correlation Between Median Age and Airbnb Revenue</w:t>
      </w:r>
    </w:p>
    <w:p w14:paraId="26E1E264" w14:textId="77777777" w:rsidR="0036334D" w:rsidRDefault="0036334D"/>
    <w:p w14:paraId="42B6D81E" w14:textId="77777777" w:rsidR="0036334D" w:rsidRDefault="00000000">
      <w:pPr>
        <w:jc w:val="both"/>
      </w:pPr>
      <w:r>
        <w:t>The correlation coefficient was also determined to be 0.759, which showed a strong correlation of positive correlation between the median age of a locality and the average Airbnb revenue to the area. It implies that with higher median age of residents in a particular area, the average amount of revenue Airbnb listings within the area will also be expected to increase on a nightly basis.</w:t>
      </w:r>
    </w:p>
    <w:p w14:paraId="7B8DBCCE" w14:textId="77777777" w:rsidR="0036334D" w:rsidRDefault="0036334D">
      <w:pPr>
        <w:jc w:val="both"/>
      </w:pPr>
    </w:p>
    <w:p w14:paraId="079116BD" w14:textId="77777777" w:rsidR="0036334D" w:rsidRDefault="0036334D">
      <w:pPr>
        <w:jc w:val="both"/>
      </w:pPr>
    </w:p>
    <w:p w14:paraId="6421F35A" w14:textId="77777777" w:rsidR="0036334D" w:rsidRDefault="0036334D">
      <w:pPr>
        <w:jc w:val="both"/>
      </w:pPr>
    </w:p>
    <w:p w14:paraId="0581A15C" w14:textId="77777777" w:rsidR="0036334D" w:rsidRDefault="00000000">
      <w:pPr>
        <w:jc w:val="center"/>
      </w:pPr>
      <w:r>
        <w:rPr>
          <w:noProof/>
        </w:rPr>
        <w:drawing>
          <wp:inline distT="114300" distB="114300" distL="114300" distR="114300" wp14:anchorId="3D589A83" wp14:editId="0B2C66D7">
            <wp:extent cx="5138738" cy="297910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138738" cy="2979102"/>
                    </a:xfrm>
                    <a:prstGeom prst="rect">
                      <a:avLst/>
                    </a:prstGeom>
                    <a:ln/>
                  </pic:spPr>
                </pic:pic>
              </a:graphicData>
            </a:graphic>
          </wp:inline>
        </w:drawing>
      </w:r>
    </w:p>
    <w:p w14:paraId="73F5CB4C" w14:textId="77777777" w:rsidR="004B3F8D" w:rsidRDefault="004B3F8D">
      <w:pPr>
        <w:jc w:val="center"/>
      </w:pPr>
    </w:p>
    <w:p w14:paraId="77D765E0" w14:textId="5E0AA5E6" w:rsidR="00F33D0C" w:rsidRPr="004B3F8D" w:rsidRDefault="00F33D0C" w:rsidP="00F33D0C">
      <w:pPr>
        <w:jc w:val="center"/>
        <w:rPr>
          <w:i/>
          <w:iCs/>
          <w:sz w:val="20"/>
          <w:szCs w:val="20"/>
        </w:rPr>
      </w:pPr>
      <w:r w:rsidRPr="004B3F8D">
        <w:rPr>
          <w:i/>
          <w:iCs/>
          <w:sz w:val="20"/>
          <w:szCs w:val="20"/>
        </w:rPr>
        <w:t xml:space="preserve">Fig 4: Correlation Between Median Age and Airbnb Revenue Plot </w:t>
      </w:r>
    </w:p>
    <w:p w14:paraId="08257ADE" w14:textId="77777777" w:rsidR="0036334D" w:rsidRDefault="0036334D">
      <w:pPr>
        <w:jc w:val="both"/>
      </w:pPr>
    </w:p>
    <w:p w14:paraId="20E7519F" w14:textId="77777777" w:rsidR="0036334D" w:rsidRDefault="00000000">
      <w:pPr>
        <w:jc w:val="both"/>
      </w:pPr>
      <w:r>
        <w:t xml:space="preserve">This was plotted using a scatter diagram and fitted regression line (Figure 3.2). Every point includes an LGA, whose median age (x-axis) and average price (y-axis) are plotted. The trend line of the red </w:t>
      </w:r>
      <w:proofErr w:type="spellStart"/>
      <w:r>
        <w:t>color</w:t>
      </w:r>
      <w:proofErr w:type="spellEnd"/>
      <w:r>
        <w:t xml:space="preserve"> evidently reflects the positive relationship, as the older age groups have increased listing prices. The shaded confidence band also confirms the similarity of this trend, which suggests that the dispersion of the regression line is relatively low.</w:t>
      </w:r>
    </w:p>
    <w:p w14:paraId="6532F25D" w14:textId="77777777" w:rsidR="0036334D" w:rsidRDefault="0036334D"/>
    <w:p w14:paraId="6E88BD10" w14:textId="77777777" w:rsidR="0036334D" w:rsidRDefault="0036334D"/>
    <w:p w14:paraId="0ECA0281" w14:textId="77777777" w:rsidR="0036334D" w:rsidRDefault="00000000">
      <w:pPr>
        <w:jc w:val="both"/>
      </w:pPr>
      <w:r>
        <w:lastRenderedPageBreak/>
        <w:t xml:space="preserve">The correlation analysis showed that the median age of a neighbourhood is positively correlated with the average Airbnb revenue (r = 0.759), meaning that the LGAs with the aged population are more likely to have higher nightly rates. This trend was most notable in the affluent localities including </w:t>
      </w:r>
      <w:proofErr w:type="spellStart"/>
      <w:r>
        <w:t>Mosman</w:t>
      </w:r>
      <w:proofErr w:type="spellEnd"/>
      <w:r>
        <w:t xml:space="preserve">, Hunters Hill and </w:t>
      </w:r>
      <w:proofErr w:type="spellStart"/>
      <w:r>
        <w:t>Woollahra</w:t>
      </w:r>
      <w:proofErr w:type="spellEnd"/>
      <w:r>
        <w:t xml:space="preserve"> which are residential zones characterized by high value and a lack of rental properties and high tourist attraction. Older demographics are usually associated with more affluent, well-kept, well-infrastructure, and other elements that lead to increased guest willingness to pay. This tendency was strengthened visually through the scatter plot (Figure 4.2) as the median age and listing revenue have a definite upward trend, which proves the fact that age demographics are a good predictor of the strength of the markets in the Airbnb environment of Sydney.</w:t>
      </w:r>
    </w:p>
    <w:p w14:paraId="76CED3B8" w14:textId="77777777" w:rsidR="0036334D" w:rsidRDefault="0036334D"/>
    <w:p w14:paraId="779D3745" w14:textId="77777777" w:rsidR="0036334D" w:rsidRDefault="00000000">
      <w:pPr>
        <w:jc w:val="both"/>
      </w:pPr>
      <w:r>
        <w:t xml:space="preserve">Contrary to this, younger LGAs, which are mostly situated in suburban or emerging areas, had less revenue potential even though they had cheaper accommodation. The kind of areas that these areas usually appeal to are not short-stay premium travellers but long-term or </w:t>
      </w:r>
      <w:proofErr w:type="gramStart"/>
      <w:r>
        <w:t>family oriented</w:t>
      </w:r>
      <w:proofErr w:type="gramEnd"/>
      <w:r>
        <w:t xml:space="preserve"> travellers. Business-wise, this observation implies that Airbnb can focus strategically on recruiting more hosts and dynamic pricing in older and high-value LGAs and assist younger hosts living in suburbs to create niche or low-cost products. </w:t>
      </w:r>
      <w:proofErr w:type="gramStart"/>
      <w:r>
        <w:t>On the whole</w:t>
      </w:r>
      <w:proofErr w:type="gramEnd"/>
      <w:r>
        <w:t>, this observation supports the general conclusion of Part (a): socio-economic and demographic variables have a crucial effect on the profitability of Airbnb, and mature and wealthy neighbourhoods consistently outcompete younger and poorer areas in the short-term rental income.</w:t>
      </w:r>
    </w:p>
    <w:p w14:paraId="655E54D0" w14:textId="77777777" w:rsidR="0036334D" w:rsidRDefault="0036334D"/>
    <w:p w14:paraId="6EE8AE6A" w14:textId="77777777" w:rsidR="0036334D" w:rsidRDefault="0036334D"/>
    <w:p w14:paraId="6F780633" w14:textId="77777777" w:rsidR="0036334D" w:rsidRDefault="00000000">
      <w:pPr>
        <w:pStyle w:val="Heading3"/>
      </w:pPr>
      <w:bookmarkStart w:id="26" w:name="_cr1r6om89b7i" w:colFirst="0" w:colLast="0"/>
      <w:bookmarkEnd w:id="26"/>
      <w:r>
        <w:t>3.3 Part (c) Identifying the Best Type of Listing for Top-Performing Neighbourhoods</w:t>
      </w:r>
    </w:p>
    <w:p w14:paraId="6A92CFBB" w14:textId="77777777" w:rsidR="0036334D" w:rsidRDefault="00000000">
      <w:pPr>
        <w:jc w:val="both"/>
      </w:pPr>
      <w:r>
        <w:t xml:space="preserve">The third analysis attempted to establish the most lucrative form of Airbnb listing according to the top-performing neighbourhoods, which is defined by the highest predicted turnover per active listing. Namely, this discussion explored which property type, room type, and accommodation capacity combinations earn the best incomes in the top five neighbourhoods, </w:t>
      </w:r>
      <w:proofErr w:type="spellStart"/>
      <w:r>
        <w:t>Woollahra</w:t>
      </w:r>
      <w:proofErr w:type="spellEnd"/>
      <w:r>
        <w:t>, Mosman, Waverley, Northern Beaches, and Sydney City.</w:t>
      </w:r>
    </w:p>
    <w:p w14:paraId="1D3826DB" w14:textId="77777777" w:rsidR="0036334D" w:rsidRDefault="0036334D"/>
    <w:p w14:paraId="0E3764F2" w14:textId="77777777" w:rsidR="0036334D" w:rsidRDefault="00000000">
      <w:pPr>
        <w:jc w:val="both"/>
      </w:pPr>
      <w:r>
        <w:t xml:space="preserve">An SQL query was run using the </w:t>
      </w:r>
      <w:proofErr w:type="spellStart"/>
      <w:proofErr w:type="gramStart"/>
      <w:r>
        <w:t>gold.airbnb</w:t>
      </w:r>
      <w:proofErr w:type="gramEnd"/>
      <w:r>
        <w:t>_census_gold_joined</w:t>
      </w:r>
      <w:proofErr w:type="spellEnd"/>
      <w:r>
        <w:t xml:space="preserve"> table to sum up revenues by listing factors. This query summarized the information based on listing neighbourhood, property-type, and room-type and then generated the means of revenue and the means of number of reviews to determine the most effective options.</w:t>
      </w:r>
    </w:p>
    <w:p w14:paraId="7E285307" w14:textId="77777777" w:rsidR="0036334D" w:rsidRDefault="0036334D"/>
    <w:p w14:paraId="6C063FCE" w14:textId="77777777" w:rsidR="0036334D" w:rsidRDefault="00000000">
      <w:pPr>
        <w:jc w:val="center"/>
      </w:pPr>
      <w:r>
        <w:rPr>
          <w:noProof/>
        </w:rPr>
        <w:drawing>
          <wp:inline distT="114300" distB="114300" distL="114300" distR="114300" wp14:anchorId="4171F204" wp14:editId="4B5E47DD">
            <wp:extent cx="5731200" cy="13843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200" cy="1384300"/>
                    </a:xfrm>
                    <a:prstGeom prst="rect">
                      <a:avLst/>
                    </a:prstGeom>
                    <a:ln/>
                  </pic:spPr>
                </pic:pic>
              </a:graphicData>
            </a:graphic>
          </wp:inline>
        </w:drawing>
      </w:r>
    </w:p>
    <w:p w14:paraId="5A00E695" w14:textId="77777777" w:rsidR="00F33D0C" w:rsidRDefault="00F33D0C">
      <w:pPr>
        <w:jc w:val="center"/>
      </w:pPr>
    </w:p>
    <w:p w14:paraId="46CAC33D" w14:textId="07797F3A" w:rsidR="0036334D" w:rsidRDefault="00F33D0C" w:rsidP="00F33D0C">
      <w:pPr>
        <w:jc w:val="center"/>
        <w:rPr>
          <w:i/>
          <w:iCs/>
        </w:rPr>
      </w:pPr>
      <w:r w:rsidRPr="00F33D0C">
        <w:rPr>
          <w:i/>
          <w:iCs/>
          <w:sz w:val="20"/>
          <w:szCs w:val="20"/>
        </w:rPr>
        <w:t>Fig 5: Identifying the Best Type of Listing for Top-Performing Neighbourhoods</w:t>
      </w:r>
    </w:p>
    <w:p w14:paraId="0EF8F6FA" w14:textId="77777777" w:rsidR="00F33D0C" w:rsidRPr="00F33D0C" w:rsidRDefault="00F33D0C" w:rsidP="00F33D0C">
      <w:pPr>
        <w:jc w:val="center"/>
        <w:rPr>
          <w:i/>
          <w:iCs/>
        </w:rPr>
      </w:pPr>
    </w:p>
    <w:p w14:paraId="6BB0C94F" w14:textId="77777777" w:rsidR="0036334D" w:rsidRDefault="00000000">
      <w:pPr>
        <w:jc w:val="both"/>
      </w:pPr>
      <w:r>
        <w:lastRenderedPageBreak/>
        <w:t xml:space="preserve">The findings indicate that villas under the category, Entire home/apartment always give the highest mean revenue, earth houses, and serviced apartments respectively. </w:t>
      </w:r>
      <w:proofErr w:type="spellStart"/>
      <w:r>
        <w:t>Woollahra</w:t>
      </w:r>
      <w:proofErr w:type="spellEnd"/>
      <w:r>
        <w:t xml:space="preserve"> and </w:t>
      </w:r>
      <w:proofErr w:type="spellStart"/>
      <w:r>
        <w:t>Mosman</w:t>
      </w:r>
      <w:proofErr w:type="spellEnd"/>
      <w:r>
        <w:t xml:space="preserve"> are the best </w:t>
      </w:r>
      <w:proofErr w:type="gramStart"/>
      <w:r>
        <w:t>neighbourhoods</w:t>
      </w:r>
      <w:proofErr w:type="gramEnd"/>
      <w:r>
        <w:t xml:space="preserve"> with extremely high income amounts Villas in </w:t>
      </w:r>
      <w:proofErr w:type="spellStart"/>
      <w:r>
        <w:t>Woollahra</w:t>
      </w:r>
      <w:proofErr w:type="spellEnd"/>
      <w:r>
        <w:t xml:space="preserve"> with an average of 3,720.86 per night and villas in </w:t>
      </w:r>
      <w:proofErr w:type="spellStart"/>
      <w:r>
        <w:t>Mosman</w:t>
      </w:r>
      <w:proofErr w:type="spellEnd"/>
      <w:r>
        <w:t xml:space="preserve"> with an average of 3,645.50 per night. These properties are usually aimed at up-market travellers who want to be in exclusive and private adventures, which coincides with the up-market nature of these coastal suburbs. In comparison, other listings like a house or serviced apartment will present a lesser but consistent revenue base of between 700-1000 per night which is attractive to family or </w:t>
      </w:r>
      <w:proofErr w:type="gramStart"/>
      <w:r>
        <w:t>business oriented</w:t>
      </w:r>
      <w:proofErr w:type="gramEnd"/>
      <w:r>
        <w:t xml:space="preserve"> guests who may require comfort and long stay.</w:t>
      </w:r>
    </w:p>
    <w:p w14:paraId="06C463EB" w14:textId="77777777" w:rsidR="00F33D0C" w:rsidRDefault="00F33D0C">
      <w:pPr>
        <w:jc w:val="both"/>
      </w:pPr>
    </w:p>
    <w:p w14:paraId="7827C6D8" w14:textId="77777777" w:rsidR="0036334D" w:rsidRDefault="0036334D"/>
    <w:p w14:paraId="290442EF" w14:textId="77777777" w:rsidR="0036334D" w:rsidRDefault="00000000">
      <w:pPr>
        <w:jc w:val="center"/>
      </w:pPr>
      <w:r>
        <w:rPr>
          <w:noProof/>
        </w:rPr>
        <w:drawing>
          <wp:inline distT="114300" distB="114300" distL="114300" distR="114300" wp14:anchorId="7AF7BCE7" wp14:editId="1CA5E467">
            <wp:extent cx="4264866" cy="2698750"/>
            <wp:effectExtent l="0" t="0" r="254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283619" cy="2710617"/>
                    </a:xfrm>
                    <a:prstGeom prst="rect">
                      <a:avLst/>
                    </a:prstGeom>
                    <a:ln/>
                  </pic:spPr>
                </pic:pic>
              </a:graphicData>
            </a:graphic>
          </wp:inline>
        </w:drawing>
      </w:r>
    </w:p>
    <w:p w14:paraId="1E6927EC" w14:textId="77777777" w:rsidR="00F33D0C" w:rsidRDefault="00F33D0C">
      <w:pPr>
        <w:jc w:val="center"/>
      </w:pPr>
    </w:p>
    <w:p w14:paraId="2388850C" w14:textId="1EEF1FE1" w:rsidR="0036334D" w:rsidRPr="00F33D0C" w:rsidRDefault="00F33D0C" w:rsidP="00F33D0C">
      <w:pPr>
        <w:jc w:val="center"/>
        <w:rPr>
          <w:i/>
          <w:iCs/>
          <w:sz w:val="20"/>
          <w:szCs w:val="20"/>
        </w:rPr>
      </w:pPr>
      <w:r w:rsidRPr="00F33D0C">
        <w:rPr>
          <w:i/>
          <w:iCs/>
          <w:sz w:val="20"/>
          <w:szCs w:val="20"/>
        </w:rPr>
        <w:t>Fig 5: Identifying the Best Type of Listing for Top-Performing Neighbourhoods</w:t>
      </w:r>
      <w:r>
        <w:rPr>
          <w:i/>
          <w:iCs/>
          <w:sz w:val="20"/>
          <w:szCs w:val="20"/>
        </w:rPr>
        <w:t xml:space="preserve"> Plot</w:t>
      </w:r>
    </w:p>
    <w:p w14:paraId="0EB98946" w14:textId="77777777" w:rsidR="00F33D0C" w:rsidRPr="00F33D0C" w:rsidRDefault="00F33D0C" w:rsidP="00F33D0C">
      <w:pPr>
        <w:jc w:val="center"/>
        <w:rPr>
          <w:i/>
          <w:iCs/>
        </w:rPr>
      </w:pPr>
    </w:p>
    <w:p w14:paraId="4764D601" w14:textId="4C1B0E49" w:rsidR="0036334D" w:rsidRDefault="00000000">
      <w:pPr>
        <w:jc w:val="both"/>
      </w:pPr>
      <w:r>
        <w:t xml:space="preserve">As can be further highlighted in the </w:t>
      </w:r>
      <w:r w:rsidR="00F33D0C">
        <w:t>heatmap, the</w:t>
      </w:r>
      <w:r>
        <w:t xml:space="preserve"> red cells which are darkest are associated with the highest earning potential which is visually represented by the darkest red cells which is equivalent to Entire home/apartment as the highest earning potential as can be seen with villas and earth houses. In the meantime, hotel rooms and shared room settings show much lower revenues, which can be explained by the low interest of the Airbnb platform, which is based on personal and intimate experiences with guests. Also, the data indicate that such listings as boats and boutique hotels have moderate returns (approximately, $1,3001,650), which can imply the niche markets serving a specific stay preference, but in an </w:t>
      </w:r>
      <w:proofErr w:type="spellStart"/>
      <w:r>
        <w:t>unsizable</w:t>
      </w:r>
      <w:proofErr w:type="spellEnd"/>
      <w:r>
        <w:t xml:space="preserve"> way.</w:t>
      </w:r>
    </w:p>
    <w:p w14:paraId="0272CA7F" w14:textId="77777777" w:rsidR="0036334D" w:rsidRDefault="0036334D">
      <w:pPr>
        <w:jc w:val="both"/>
      </w:pPr>
    </w:p>
    <w:p w14:paraId="08CF0D5B" w14:textId="77777777" w:rsidR="0036334D" w:rsidRDefault="00000000">
      <w:pPr>
        <w:jc w:val="both"/>
      </w:pPr>
      <w:r>
        <w:t xml:space="preserve">Business-wise, this discussion highlights the prevalence of the luxury, </w:t>
      </w:r>
      <w:proofErr w:type="gramStart"/>
      <w:r>
        <w:t>whole-property</w:t>
      </w:r>
      <w:proofErr w:type="gramEnd"/>
      <w:r>
        <w:t xml:space="preserve"> listing in the affluent suburbs. Visitors are ready to spend more money on privacy, exclusivity and luxurious services. Entire home listings (especially in the areas such as </w:t>
      </w:r>
      <w:proofErr w:type="spellStart"/>
      <w:r>
        <w:t>Woollahra</w:t>
      </w:r>
      <w:proofErr w:type="spellEnd"/>
      <w:r>
        <w:t xml:space="preserve"> and Mosman) should be the priority of Airbnb hosts and investors who focus on revenue maximisation. On the other hand, when competition or tourism density is increasing in a market, hosts might look to diversify into the mid-range (e.g. houses or guest suites) to stabilize occupancy and income.</w:t>
      </w:r>
    </w:p>
    <w:p w14:paraId="0A401DC7" w14:textId="77777777" w:rsidR="0036334D" w:rsidRDefault="0036334D">
      <w:pPr>
        <w:jc w:val="both"/>
      </w:pPr>
    </w:p>
    <w:p w14:paraId="58C30ADD" w14:textId="77777777" w:rsidR="0036334D" w:rsidRDefault="00000000">
      <w:pPr>
        <w:jc w:val="both"/>
      </w:pPr>
      <w:r>
        <w:t xml:space="preserve">In general, the results demonstrate that the Airbnb revenue in the Sydney premium neighbourhoods is stimulated by property luxury and listing exclusivity. This is because the </w:t>
      </w:r>
      <w:r>
        <w:lastRenderedPageBreak/>
        <w:t>combination of the Entire home/apartment room type and the villa-training properties provide the most stable and the best returns, which validates that privacy, and luxury are the greatest predictors of profitability in the short-term rental market.</w:t>
      </w:r>
    </w:p>
    <w:p w14:paraId="4D8497FB" w14:textId="77777777" w:rsidR="0036334D" w:rsidRDefault="00000000">
      <w:pPr>
        <w:pStyle w:val="Heading3"/>
      </w:pPr>
      <w:bookmarkStart w:id="27" w:name="_6oy41oj9mlwm" w:colFirst="0" w:colLast="0"/>
      <w:bookmarkEnd w:id="27"/>
      <w:r>
        <w:t>3.4 Part (d) Distribution of Multi-Listing Hosts: Concentration vs Diversification</w:t>
      </w:r>
    </w:p>
    <w:p w14:paraId="72C74701" w14:textId="77777777" w:rsidR="0036334D" w:rsidRDefault="0036334D"/>
    <w:p w14:paraId="61FBF4DC" w14:textId="77777777" w:rsidR="0036334D" w:rsidRDefault="00000000">
      <w:pPr>
        <w:jc w:val="both"/>
      </w:pPr>
      <w:r>
        <w:t>The fourth analysis examined the multi-listing strategy of Airbnb hosts in various Local Government Areas (LGAs) in their property portfolios. The aim was to identify the hypothesis on whether the multiple listing hosts will focus all the properties on a single LGA or will spread it across various LGAs and evaluate host behaviour based on market focus and geographic expansion.</w:t>
      </w:r>
    </w:p>
    <w:p w14:paraId="19ED93BC" w14:textId="77777777" w:rsidR="0036334D" w:rsidRDefault="0036334D">
      <w:pPr>
        <w:jc w:val="both"/>
      </w:pPr>
    </w:p>
    <w:p w14:paraId="4A4957C8" w14:textId="77777777" w:rsidR="0036334D" w:rsidRDefault="00000000">
      <w:pPr>
        <w:jc w:val="both"/>
      </w:pPr>
      <w:r>
        <w:t xml:space="preserve">Based on the </w:t>
      </w:r>
      <w:proofErr w:type="spellStart"/>
      <w:proofErr w:type="gramStart"/>
      <w:r>
        <w:t>gold.airbnb</w:t>
      </w:r>
      <w:proofErr w:type="spellEnd"/>
      <w:proofErr w:type="gramEnd"/>
      <w:r>
        <w:t xml:space="preserve"> census gold joined table, a SQL query was used to group the records by host id and counted the number of different LGAs per host. Hosts that had more than one listing were kept and a case classification was made between those that were concentrated in one LGA as opposed to the ones that operated in multiple LGA. The counts obtained were then added together and represented as a percentage of total multi-listing hosts:</w:t>
      </w:r>
    </w:p>
    <w:p w14:paraId="7AB96E3E" w14:textId="77777777" w:rsidR="0036334D" w:rsidRDefault="0036334D"/>
    <w:p w14:paraId="36C73184" w14:textId="77777777" w:rsidR="0036334D" w:rsidRDefault="00000000">
      <w:pPr>
        <w:jc w:val="center"/>
      </w:pPr>
      <w:r>
        <w:rPr>
          <w:noProof/>
        </w:rPr>
        <w:drawing>
          <wp:inline distT="114300" distB="114300" distL="114300" distR="114300" wp14:anchorId="41770C26" wp14:editId="7066A2A9">
            <wp:extent cx="4760007" cy="2751746"/>
            <wp:effectExtent l="0" t="0" r="0" b="4445"/>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2"/>
                    <a:srcRect l="24608" b="31249"/>
                    <a:stretch>
                      <a:fillRect/>
                    </a:stretch>
                  </pic:blipFill>
                  <pic:spPr bwMode="auto">
                    <a:xfrm>
                      <a:off x="0" y="0"/>
                      <a:ext cx="4777182" cy="2761675"/>
                    </a:xfrm>
                    <a:prstGeom prst="rect">
                      <a:avLst/>
                    </a:prstGeom>
                    <a:ln>
                      <a:noFill/>
                    </a:ln>
                    <a:extLst>
                      <a:ext uri="{53640926-AAD7-44D8-BBD7-CCE9431645EC}">
                        <a14:shadowObscured xmlns:a14="http://schemas.microsoft.com/office/drawing/2010/main"/>
                      </a:ext>
                    </a:extLst>
                  </pic:spPr>
                </pic:pic>
              </a:graphicData>
            </a:graphic>
          </wp:inline>
        </w:drawing>
      </w:r>
    </w:p>
    <w:p w14:paraId="5AA6CBB6" w14:textId="77777777" w:rsidR="004B3F8D" w:rsidRDefault="004B3F8D">
      <w:pPr>
        <w:jc w:val="center"/>
      </w:pPr>
    </w:p>
    <w:p w14:paraId="12C36B80" w14:textId="517F6179" w:rsidR="0036334D" w:rsidRPr="004B3F8D" w:rsidRDefault="00F33D0C" w:rsidP="004B3F8D">
      <w:pPr>
        <w:jc w:val="center"/>
        <w:rPr>
          <w:i/>
          <w:iCs/>
          <w:sz w:val="20"/>
          <w:szCs w:val="20"/>
        </w:rPr>
      </w:pPr>
      <w:r w:rsidRPr="00F33D0C">
        <w:rPr>
          <w:i/>
          <w:iCs/>
          <w:sz w:val="20"/>
          <w:szCs w:val="20"/>
        </w:rPr>
        <w:t xml:space="preserve">Fig </w:t>
      </w:r>
      <w:r>
        <w:rPr>
          <w:i/>
          <w:iCs/>
          <w:sz w:val="20"/>
          <w:szCs w:val="20"/>
        </w:rPr>
        <w:t>6</w:t>
      </w:r>
      <w:r w:rsidRPr="00F33D0C">
        <w:rPr>
          <w:i/>
          <w:iCs/>
          <w:sz w:val="20"/>
          <w:szCs w:val="20"/>
        </w:rPr>
        <w:t>: Distribution of Multi-Listing Hosts: Concentration vs Diversification</w:t>
      </w:r>
    </w:p>
    <w:p w14:paraId="6DFFB91B" w14:textId="77777777" w:rsidR="0036334D" w:rsidRDefault="00000000">
      <w:pPr>
        <w:spacing w:before="240" w:after="240"/>
        <w:jc w:val="both"/>
      </w:pPr>
      <w:r>
        <w:t xml:space="preserve">The results revealed that 61.97 % (2,412 hosts) manage all their listings within a single LGA, while 38.03 % (1,480 hosts) operate across multiple LGAs (Figure 4.4). This indicates that </w:t>
      </w:r>
      <w:proofErr w:type="gramStart"/>
      <w:r>
        <w:t>the majority of</w:t>
      </w:r>
      <w:proofErr w:type="gramEnd"/>
      <w:r>
        <w:t xml:space="preserve"> multi-listing hosts adopt a concentrated market strategy, favouring operational convenience and local market expertise over geographic diversification. Many of these hosts appear to specialise in premium neighbourhoods such as </w:t>
      </w:r>
      <w:proofErr w:type="spellStart"/>
      <w:r>
        <w:t>Mosman</w:t>
      </w:r>
      <w:proofErr w:type="spellEnd"/>
      <w:r>
        <w:t xml:space="preserve">, Waverley, and </w:t>
      </w:r>
      <w:proofErr w:type="spellStart"/>
      <w:r>
        <w:t>Woollahra</w:t>
      </w:r>
      <w:proofErr w:type="spellEnd"/>
      <w:r>
        <w:t>, where demand is steady and property management can be streamlined within a confined radius.</w:t>
      </w:r>
    </w:p>
    <w:p w14:paraId="066D3613" w14:textId="77777777" w:rsidR="0036334D" w:rsidRDefault="00000000">
      <w:pPr>
        <w:spacing w:before="240" w:after="240"/>
        <w:jc w:val="center"/>
      </w:pPr>
      <w:r>
        <w:rPr>
          <w:noProof/>
        </w:rPr>
        <w:lastRenderedPageBreak/>
        <w:drawing>
          <wp:inline distT="114300" distB="114300" distL="114300" distR="114300" wp14:anchorId="703D1216" wp14:editId="71EBB898">
            <wp:extent cx="4186238" cy="3136201"/>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186238" cy="3136201"/>
                    </a:xfrm>
                    <a:prstGeom prst="rect">
                      <a:avLst/>
                    </a:prstGeom>
                    <a:ln/>
                  </pic:spPr>
                </pic:pic>
              </a:graphicData>
            </a:graphic>
          </wp:inline>
        </w:drawing>
      </w:r>
    </w:p>
    <w:p w14:paraId="26C034B8" w14:textId="2A40A19D" w:rsidR="0036334D" w:rsidRDefault="00F33D0C" w:rsidP="00F33D0C">
      <w:pPr>
        <w:jc w:val="center"/>
        <w:rPr>
          <w:i/>
          <w:iCs/>
          <w:sz w:val="20"/>
          <w:szCs w:val="20"/>
        </w:rPr>
      </w:pPr>
      <w:r w:rsidRPr="00F33D0C">
        <w:rPr>
          <w:i/>
          <w:iCs/>
          <w:sz w:val="20"/>
          <w:szCs w:val="20"/>
        </w:rPr>
        <w:t xml:space="preserve">Fig </w:t>
      </w:r>
      <w:r>
        <w:rPr>
          <w:i/>
          <w:iCs/>
          <w:sz w:val="20"/>
          <w:szCs w:val="20"/>
        </w:rPr>
        <w:t>7</w:t>
      </w:r>
      <w:r w:rsidRPr="00F33D0C">
        <w:rPr>
          <w:i/>
          <w:iCs/>
          <w:sz w:val="20"/>
          <w:szCs w:val="20"/>
        </w:rPr>
        <w:t>: Distribution of Multi-Listing Hosts: Concentration vs Diversification</w:t>
      </w:r>
      <w:r>
        <w:rPr>
          <w:i/>
          <w:iCs/>
          <w:sz w:val="20"/>
          <w:szCs w:val="20"/>
        </w:rPr>
        <w:t xml:space="preserve"> Plot</w:t>
      </w:r>
    </w:p>
    <w:p w14:paraId="5B655CFA" w14:textId="77777777" w:rsidR="00F33D0C" w:rsidRPr="00F33D0C" w:rsidRDefault="00F33D0C" w:rsidP="00F33D0C">
      <w:pPr>
        <w:jc w:val="center"/>
        <w:rPr>
          <w:i/>
          <w:iCs/>
          <w:sz w:val="20"/>
          <w:szCs w:val="20"/>
        </w:rPr>
      </w:pPr>
    </w:p>
    <w:p w14:paraId="36B34B10" w14:textId="77777777" w:rsidR="0036334D" w:rsidRDefault="00000000">
      <w:pPr>
        <w:spacing w:before="240" w:after="240"/>
        <w:jc w:val="both"/>
      </w:pPr>
      <w:r>
        <w:t>The donut-chart visualisation reinforces this distribution, with the blue segment representing the dominant single-LGA concentration strategy and the orange segment indicating the smaller proportion of diversified hosts. The inner-circle total of 3,892 multi-listing hosts highlights a significant subset of professional operators within Sydney’s Airbnb ecosystem. This pattern suggests that Airbnb’s market is still locally driven, with most multi-property owners investing in areas they understand well, leveraging consistent regulations, community familiarity, and local cleaning or maintenance networks.</w:t>
      </w:r>
    </w:p>
    <w:p w14:paraId="175384F3" w14:textId="77777777" w:rsidR="0036334D" w:rsidRDefault="00000000">
      <w:pPr>
        <w:spacing w:before="240" w:after="240"/>
        <w:jc w:val="both"/>
      </w:pPr>
      <w:r>
        <w:t>Conversely, the 38 % of hosts who diversify across LGAs likely represent professional or commercial property managers. Their broader spread allows risk mitigation across neighbourhoods with differing demand cycles, but it may also involve higher logistical costs and regulatory complexities. This segment reflects an emerging trend towards the professionalisation of short-term rental operations and operators acting more like mini-hospitality firms than casual hosts.</w:t>
      </w:r>
    </w:p>
    <w:p w14:paraId="7A201379" w14:textId="77777777" w:rsidR="0036334D" w:rsidRDefault="00000000">
      <w:pPr>
        <w:pStyle w:val="Heading3"/>
      </w:pPr>
      <w:bookmarkStart w:id="28" w:name="_8t18e7n5b2oz" w:colFirst="0" w:colLast="0"/>
      <w:bookmarkEnd w:id="28"/>
      <w:r>
        <w:t>3.5 Part (e) - Airbnb Revenue vs Median Rent: Assessing Investment Viability</w:t>
      </w:r>
    </w:p>
    <w:p w14:paraId="3B9807D0" w14:textId="77777777" w:rsidR="0036334D" w:rsidRDefault="0036334D"/>
    <w:p w14:paraId="52707DF8" w14:textId="03E32619" w:rsidR="0036334D" w:rsidRDefault="00000000">
      <w:pPr>
        <w:jc w:val="both"/>
      </w:pPr>
      <w:r>
        <w:t xml:space="preserve">The fifth and final analysis aimed to evaluate the financial viability of Airbnb as an investment vehicle by comparing estimated annual Airbnb revenue per listing against the annualised median rent within each Local Government Area (LGA). This relationship provides a proxy for determining how many hosts can potentially cover their housing or mortgage costs purely through Airbnb </w:t>
      </w:r>
      <w:r w:rsidR="004B3F8D">
        <w:t>income, a</w:t>
      </w:r>
      <w:r>
        <w:t xml:space="preserve"> critical indicator of market sustainability and profitability.</w:t>
      </w:r>
    </w:p>
    <w:p w14:paraId="409D70E7" w14:textId="77777777" w:rsidR="0036334D" w:rsidRDefault="0036334D">
      <w:pPr>
        <w:jc w:val="both"/>
      </w:pPr>
    </w:p>
    <w:p w14:paraId="730137A4" w14:textId="77777777" w:rsidR="0036334D" w:rsidRDefault="00000000">
      <w:pPr>
        <w:jc w:val="center"/>
      </w:pPr>
      <w:r>
        <w:rPr>
          <w:noProof/>
        </w:rPr>
        <w:lastRenderedPageBreak/>
        <w:drawing>
          <wp:inline distT="114300" distB="114300" distL="114300" distR="114300" wp14:anchorId="7B15A0EB" wp14:editId="07CB4166">
            <wp:extent cx="5731200" cy="33274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327400"/>
                    </a:xfrm>
                    <a:prstGeom prst="rect">
                      <a:avLst/>
                    </a:prstGeom>
                    <a:ln/>
                  </pic:spPr>
                </pic:pic>
              </a:graphicData>
            </a:graphic>
          </wp:inline>
        </w:drawing>
      </w:r>
    </w:p>
    <w:p w14:paraId="10C073BC" w14:textId="77777777" w:rsidR="0036334D" w:rsidRDefault="0036334D">
      <w:pPr>
        <w:jc w:val="both"/>
      </w:pPr>
    </w:p>
    <w:p w14:paraId="39C35331" w14:textId="79630297" w:rsidR="004B3F8D" w:rsidRPr="00F33D0C" w:rsidRDefault="004B3F8D" w:rsidP="004B3F8D">
      <w:pPr>
        <w:jc w:val="center"/>
        <w:rPr>
          <w:i/>
          <w:iCs/>
          <w:sz w:val="20"/>
          <w:szCs w:val="20"/>
        </w:rPr>
      </w:pPr>
      <w:r w:rsidRPr="00F33D0C">
        <w:rPr>
          <w:i/>
          <w:iCs/>
          <w:sz w:val="20"/>
          <w:szCs w:val="20"/>
        </w:rPr>
        <w:t xml:space="preserve">Fig </w:t>
      </w:r>
      <w:r>
        <w:rPr>
          <w:i/>
          <w:iCs/>
          <w:sz w:val="20"/>
          <w:szCs w:val="20"/>
        </w:rPr>
        <w:t>8</w:t>
      </w:r>
      <w:r w:rsidRPr="00F33D0C">
        <w:rPr>
          <w:i/>
          <w:iCs/>
          <w:sz w:val="20"/>
          <w:szCs w:val="20"/>
        </w:rPr>
        <w:t xml:space="preserve">: </w:t>
      </w:r>
      <w:r w:rsidRPr="004B3F8D">
        <w:rPr>
          <w:i/>
          <w:iCs/>
          <w:sz w:val="20"/>
          <w:szCs w:val="20"/>
        </w:rPr>
        <w:t>Airbnb Revenue vs Median Rent: Assessing Investment Viability</w:t>
      </w:r>
    </w:p>
    <w:p w14:paraId="3B9E0F72" w14:textId="77777777" w:rsidR="004B3F8D" w:rsidRDefault="004B3F8D">
      <w:pPr>
        <w:jc w:val="both"/>
      </w:pPr>
    </w:p>
    <w:p w14:paraId="4224AF04" w14:textId="77777777" w:rsidR="0036334D" w:rsidRDefault="00000000">
      <w:pPr>
        <w:spacing w:before="240" w:after="240"/>
        <w:jc w:val="both"/>
      </w:pPr>
      <w:r>
        <w:t xml:space="preserve">The results (Table 3.5) show that </w:t>
      </w:r>
      <w:proofErr w:type="spellStart"/>
      <w:r>
        <w:t>Mosman</w:t>
      </w:r>
      <w:proofErr w:type="spellEnd"/>
      <w:r>
        <w:t xml:space="preserve"> (87.38%), Hunters Hill (85.19%), and Penrith (82.42%) top the list, with hosts in these LGAs able to cover over 80% of their annual rent or mortgage costs purely from Airbnb income. These areas exhibit strong profitability due to their combination of high nightly rates, stable occupancy, and affluent housing markets. Conversely, LGAs such as Burwood (55.12%), Camden (62.86%), and Parramatta (63.82%) fall on the lower end, suggesting reduced yield potential or increased reliance on long-term occupancy to achieve comparable financial outcomes.</w:t>
      </w:r>
    </w:p>
    <w:p w14:paraId="145AFD61" w14:textId="77777777" w:rsidR="0036334D" w:rsidRDefault="0036334D">
      <w:pPr>
        <w:spacing w:before="240" w:after="240"/>
        <w:jc w:val="both"/>
      </w:pPr>
    </w:p>
    <w:p w14:paraId="01B72C50" w14:textId="77777777" w:rsidR="0036334D" w:rsidRDefault="00000000">
      <w:pPr>
        <w:spacing w:before="240" w:after="240"/>
        <w:jc w:val="center"/>
      </w:pPr>
      <w:r>
        <w:rPr>
          <w:noProof/>
        </w:rPr>
        <w:lastRenderedPageBreak/>
        <w:drawing>
          <wp:inline distT="114300" distB="114300" distL="114300" distR="114300" wp14:anchorId="1B989A6F" wp14:editId="48694687">
            <wp:extent cx="5731200" cy="4762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4762500"/>
                    </a:xfrm>
                    <a:prstGeom prst="rect">
                      <a:avLst/>
                    </a:prstGeom>
                    <a:ln/>
                  </pic:spPr>
                </pic:pic>
              </a:graphicData>
            </a:graphic>
          </wp:inline>
        </w:drawing>
      </w:r>
    </w:p>
    <w:p w14:paraId="5B6AB393" w14:textId="33020511" w:rsidR="004B3F8D" w:rsidRDefault="004B3F8D" w:rsidP="004B3F8D">
      <w:pPr>
        <w:jc w:val="center"/>
        <w:rPr>
          <w:i/>
          <w:iCs/>
          <w:sz w:val="20"/>
          <w:szCs w:val="20"/>
        </w:rPr>
      </w:pPr>
      <w:r w:rsidRPr="00F33D0C">
        <w:rPr>
          <w:i/>
          <w:iCs/>
          <w:sz w:val="20"/>
          <w:szCs w:val="20"/>
        </w:rPr>
        <w:t xml:space="preserve">Fig </w:t>
      </w:r>
      <w:r>
        <w:rPr>
          <w:i/>
          <w:iCs/>
          <w:sz w:val="20"/>
          <w:szCs w:val="20"/>
        </w:rPr>
        <w:t>9</w:t>
      </w:r>
      <w:r w:rsidRPr="00F33D0C">
        <w:rPr>
          <w:i/>
          <w:iCs/>
          <w:sz w:val="20"/>
          <w:szCs w:val="20"/>
        </w:rPr>
        <w:t xml:space="preserve">: </w:t>
      </w:r>
      <w:r w:rsidRPr="004B3F8D">
        <w:rPr>
          <w:i/>
          <w:iCs/>
          <w:sz w:val="20"/>
          <w:szCs w:val="20"/>
        </w:rPr>
        <w:t>Airbnb Revenue vs Median Rent: Assessing Investment Viability</w:t>
      </w:r>
      <w:r>
        <w:rPr>
          <w:i/>
          <w:iCs/>
          <w:sz w:val="20"/>
          <w:szCs w:val="20"/>
        </w:rPr>
        <w:t xml:space="preserve"> Plot</w:t>
      </w:r>
    </w:p>
    <w:p w14:paraId="7A982E15" w14:textId="77777777" w:rsidR="004B3F8D" w:rsidRPr="004B3F8D" w:rsidRDefault="004B3F8D" w:rsidP="004B3F8D">
      <w:pPr>
        <w:jc w:val="center"/>
        <w:rPr>
          <w:i/>
          <w:iCs/>
          <w:sz w:val="20"/>
          <w:szCs w:val="20"/>
        </w:rPr>
      </w:pPr>
    </w:p>
    <w:p w14:paraId="6B2BA3C5" w14:textId="77777777" w:rsidR="0036334D" w:rsidRDefault="00000000">
      <w:pPr>
        <w:spacing w:before="240" w:after="240"/>
        <w:jc w:val="both"/>
      </w:pPr>
      <w:r>
        <w:t xml:space="preserve">The horizontal bar chart in Figure 4.5 visually ranks all LGAs by their percentage of hosts covering annual rent or mortgage costs. A 50% threshold line marks the break-even reference; nearly all LGAs surpass this benchmark, underscoring Airbnb’s robust earning potential across Sydney. The deeper green shading of top-performing LGAs, particularly </w:t>
      </w:r>
      <w:proofErr w:type="spellStart"/>
      <w:r>
        <w:t>Mosman</w:t>
      </w:r>
      <w:proofErr w:type="spellEnd"/>
      <w:r>
        <w:t xml:space="preserve"> and Hunters Hill, highlights their strong investment attractiveness and solid short-term rental demand. These findings align with earlier analyses from Parts (a) and (b), confirming that affluent, older, and coastal regions consistently outperform suburban areas in rental yield efficiency.</w:t>
      </w:r>
    </w:p>
    <w:p w14:paraId="0436AAF1" w14:textId="77777777" w:rsidR="0036334D" w:rsidRDefault="0036334D">
      <w:pPr>
        <w:jc w:val="both"/>
      </w:pPr>
    </w:p>
    <w:p w14:paraId="40489905" w14:textId="77777777" w:rsidR="0036334D" w:rsidRDefault="0036334D">
      <w:pPr>
        <w:jc w:val="both"/>
      </w:pPr>
    </w:p>
    <w:p w14:paraId="3C233ADF" w14:textId="77777777" w:rsidR="0036334D" w:rsidRDefault="0036334D">
      <w:pPr>
        <w:jc w:val="both"/>
      </w:pPr>
    </w:p>
    <w:p w14:paraId="2E963FA0" w14:textId="77777777" w:rsidR="0036334D" w:rsidRDefault="0036334D">
      <w:pPr>
        <w:jc w:val="both"/>
      </w:pPr>
    </w:p>
    <w:p w14:paraId="5513A2F5" w14:textId="77777777" w:rsidR="0036334D" w:rsidRDefault="0036334D">
      <w:pPr>
        <w:jc w:val="both"/>
      </w:pPr>
    </w:p>
    <w:p w14:paraId="6D5F75EE" w14:textId="77777777" w:rsidR="0036334D" w:rsidRDefault="0036334D">
      <w:pPr>
        <w:jc w:val="both"/>
      </w:pPr>
    </w:p>
    <w:p w14:paraId="023C1F01" w14:textId="77777777" w:rsidR="0036334D" w:rsidRDefault="0036334D">
      <w:pPr>
        <w:jc w:val="both"/>
      </w:pPr>
    </w:p>
    <w:p w14:paraId="577E2049" w14:textId="77777777" w:rsidR="0036334D" w:rsidRDefault="0036334D">
      <w:pPr>
        <w:jc w:val="both"/>
      </w:pPr>
    </w:p>
    <w:p w14:paraId="1CA96FD5" w14:textId="77777777" w:rsidR="0036334D" w:rsidRDefault="0036334D">
      <w:pPr>
        <w:jc w:val="both"/>
      </w:pPr>
    </w:p>
    <w:p w14:paraId="2B340AA8" w14:textId="77777777" w:rsidR="0036334D" w:rsidRDefault="0036334D">
      <w:pPr>
        <w:jc w:val="both"/>
      </w:pPr>
    </w:p>
    <w:p w14:paraId="0689A56D" w14:textId="77777777" w:rsidR="0036334D" w:rsidRDefault="0036334D">
      <w:pPr>
        <w:jc w:val="both"/>
      </w:pPr>
    </w:p>
    <w:p w14:paraId="699C0AA1" w14:textId="77777777" w:rsidR="0036334D" w:rsidRDefault="0036334D">
      <w:pPr>
        <w:jc w:val="both"/>
      </w:pPr>
    </w:p>
    <w:p w14:paraId="2250BFFF" w14:textId="77777777" w:rsidR="0036334D" w:rsidRDefault="00000000">
      <w:pPr>
        <w:pStyle w:val="Heading1"/>
        <w:jc w:val="both"/>
      </w:pPr>
      <w:bookmarkStart w:id="29" w:name="_ua96fjkh7qd3" w:colFirst="0" w:colLast="0"/>
      <w:bookmarkEnd w:id="29"/>
      <w:r>
        <w:t>4.Conclusion</w:t>
      </w:r>
    </w:p>
    <w:p w14:paraId="0EE256A2" w14:textId="77777777" w:rsidR="0036334D" w:rsidRDefault="0036334D">
      <w:pPr>
        <w:jc w:val="both"/>
      </w:pPr>
    </w:p>
    <w:p w14:paraId="1C2232C9" w14:textId="77777777" w:rsidR="0036334D" w:rsidRDefault="00000000">
      <w:pPr>
        <w:jc w:val="both"/>
      </w:pPr>
      <w:r>
        <w:t xml:space="preserve">This project successfully designed and implemented a complete Airbnb–Census ELT data pipeline using the Medallion Architecture with Airflow for orchestration and </w:t>
      </w:r>
      <w:proofErr w:type="spellStart"/>
      <w:r>
        <w:t>dbt</w:t>
      </w:r>
      <w:proofErr w:type="spellEnd"/>
      <w:r>
        <w:t xml:space="preserve"> for transformations, culminating in actionable business insights. Through systematic data cleansing, enrichment, and </w:t>
      </w:r>
      <w:proofErr w:type="spellStart"/>
      <w:r>
        <w:t>modeling</w:t>
      </w:r>
      <w:proofErr w:type="spellEnd"/>
      <w:r>
        <w:t xml:space="preserve">, the analysis revealed strong correlations between demographic factors and Airbnb profitability, demonstrating that older, affluent, and coastal LGAs (e.g., </w:t>
      </w:r>
      <w:proofErr w:type="spellStart"/>
      <w:r>
        <w:t>Mosman</w:t>
      </w:r>
      <w:proofErr w:type="spellEnd"/>
      <w:r>
        <w:t xml:space="preserve">, Hunters Hill, </w:t>
      </w:r>
      <w:proofErr w:type="spellStart"/>
      <w:r>
        <w:t>Woollahra</w:t>
      </w:r>
      <w:proofErr w:type="spellEnd"/>
      <w:r>
        <w:t>) consistently outperform others in terms of revenue and investment viability. The visual and statistical findings highlighted that luxury “Entire home/apartment” listings, particularly villas, drive the highest returns, while most multi-listing hosts remain locally concentrated rather than geographically diversified. Moreover, the Airbnb–rent comparison underscored the platform’s financial sustainability, with top LGAs covering up to 85–87% of annual housing costs via hosting income. Collectively, the project illustrates how integrating open data with modern data engineering tools can uncover spatial-economic patterns that support evidence-based decision-making for investors, policymakers, and the short-term rental market in Sydney.</w:t>
      </w:r>
    </w:p>
    <w:sectPr w:rsidR="0036334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2B06D1"/>
    <w:multiLevelType w:val="multilevel"/>
    <w:tmpl w:val="4BD0D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5AA6FC0"/>
    <w:multiLevelType w:val="multilevel"/>
    <w:tmpl w:val="5A6A1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4518506">
    <w:abstractNumId w:val="1"/>
  </w:num>
  <w:num w:numId="2" w16cid:durableId="1457335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34D"/>
    <w:rsid w:val="001C2FAC"/>
    <w:rsid w:val="0036334D"/>
    <w:rsid w:val="004B3F8D"/>
    <w:rsid w:val="004D6D45"/>
    <w:rsid w:val="008B2340"/>
    <w:rsid w:val="00DF415D"/>
    <w:rsid w:val="00F33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9D1ACA"/>
  <w15:docId w15:val="{DADD9E89-A677-9242-AAEF-5636F20D4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4060</Words>
  <Characters>23148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Satyam Palkar</cp:lastModifiedBy>
  <cp:revision>3</cp:revision>
  <cp:lastPrinted>2025-10-22T17:30:00Z</cp:lastPrinted>
  <dcterms:created xsi:type="dcterms:W3CDTF">2025-10-22T17:30:00Z</dcterms:created>
  <dcterms:modified xsi:type="dcterms:W3CDTF">2025-10-22T17:30:00Z</dcterms:modified>
</cp:coreProperties>
</file>